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C425A9">
        <w:tc>
          <w:tcPr>
            <w:tcW w:w="5954" w:type="dxa"/>
            <w:shd w:val="clear" w:color="auto" w:fill="auto"/>
          </w:tcPr>
          <w:p w:rsidR="00346D0C" w:rsidRPr="00D9796B" w:rsidRDefault="00346D0C" w:rsidP="00C425A9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C425A9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C426F0">
              <w:rPr>
                <w:rFonts w:eastAsia="Tahoma"/>
              </w:rPr>
              <w:t>10.11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C426F0">
        <w:t>/382-I/16</w:t>
      </w:r>
      <w:r>
        <w:t>-</w:t>
      </w:r>
      <w:r w:rsidR="002453FA">
        <w:t>4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346D0C" w:rsidRPr="00EA5E83" w:rsidRDefault="00346D0C" w:rsidP="00116D88">
      <w:pPr>
        <w:pStyle w:val="Bezodstpw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C426F0">
        <w:rPr>
          <w:b/>
        </w:rPr>
        <w:t>Zamknięty próżniowy system do pobrań krwi I/16</w:t>
      </w:r>
      <w:r w:rsidRPr="00D9796B">
        <w:rPr>
          <w:b/>
        </w:rPr>
        <w:t>/2016)</w:t>
      </w:r>
    </w:p>
    <w:p w:rsidR="00346D0C" w:rsidRPr="00891257" w:rsidRDefault="00346D0C" w:rsidP="00346D0C">
      <w:pPr>
        <w:jc w:val="both"/>
        <w:rPr>
          <w:b/>
          <w:bCs/>
        </w:rPr>
      </w:pPr>
      <w:r w:rsidRPr="00891257">
        <w:rPr>
          <w:b/>
          <w:bCs/>
        </w:rPr>
        <w:t xml:space="preserve">Pyt 1: </w:t>
      </w:r>
    </w:p>
    <w:p w:rsidR="00C426F0" w:rsidRPr="008A54E9" w:rsidRDefault="00C426F0" w:rsidP="00C426F0">
      <w:pPr>
        <w:jc w:val="both"/>
      </w:pPr>
      <w:r w:rsidRPr="008A54E9">
        <w:t>Prosimy Zamawiającego o wyrażenie zgody na :</w:t>
      </w:r>
    </w:p>
    <w:p w:rsidR="00C426F0" w:rsidRPr="008A54E9" w:rsidRDefault="00C426F0" w:rsidP="00C426F0">
      <w:pPr>
        <w:jc w:val="both"/>
      </w:pPr>
      <w:r w:rsidRPr="008A54E9">
        <w:t xml:space="preserve">Wydzielenie pozycji 11 z pakietu nr 1  ( </w:t>
      </w:r>
      <w:r w:rsidRPr="008A54E9">
        <w:rPr>
          <w:u w:val="single"/>
        </w:rPr>
        <w:t>Końcówka do rozmazów 300 szt</w:t>
      </w:r>
      <w:r w:rsidRPr="008A54E9">
        <w:t xml:space="preserve"> )  do osobnego pakietu. Jest </w:t>
      </w:r>
      <w:r>
        <w:t>to element dodatkowy</w:t>
      </w:r>
      <w:r w:rsidRPr="008A54E9">
        <w:t>,</w:t>
      </w:r>
      <w:r>
        <w:t xml:space="preserve"> </w:t>
      </w:r>
      <w:r w:rsidRPr="008A54E9">
        <w:t>współpracuj</w:t>
      </w:r>
      <w:r>
        <w:t>ący z każdą probówką próżniową</w:t>
      </w:r>
      <w:r w:rsidRPr="008A54E9">
        <w:t>o opisanych przez Zamawiającego wymiarach oraz  parametrach  . Jego szcze</w:t>
      </w:r>
      <w:r>
        <w:t>gólna konstrukcja zapewnia  że</w:t>
      </w:r>
      <w:r w:rsidRPr="008A54E9">
        <w:t>, może być stosowany  z probówkami  morfologicznymi pochodzącym z różnych systemów zamknię</w:t>
      </w:r>
      <w:r>
        <w:t xml:space="preserve">tych. </w:t>
      </w:r>
      <w:r w:rsidRPr="008A54E9">
        <w:t xml:space="preserve">Utrzymanie tej pozycji w pakiecie nr 1 stanowiłoby zamkniecie  </w:t>
      </w:r>
      <w:r>
        <w:t xml:space="preserve">przetargu przed szerszym </w:t>
      </w:r>
      <w:r w:rsidRPr="008A54E9">
        <w:t xml:space="preserve">wyborem oferentów. </w:t>
      </w:r>
    </w:p>
    <w:p w:rsidR="00346D0C" w:rsidRPr="00116D88" w:rsidRDefault="00346D0C" w:rsidP="00346D0C">
      <w:pPr>
        <w:rPr>
          <w:b/>
        </w:rPr>
      </w:pPr>
      <w:r w:rsidRPr="00116D88">
        <w:rPr>
          <w:b/>
        </w:rPr>
        <w:t xml:space="preserve">Ad 1: </w:t>
      </w:r>
      <w:r w:rsidR="00C426F0">
        <w:rPr>
          <w:b/>
        </w:rPr>
        <w:t>Nie, zgodnie z SIWZ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C426F0" w:rsidRPr="00891257" w:rsidRDefault="00C426F0" w:rsidP="00C426F0">
      <w:pPr>
        <w:jc w:val="both"/>
        <w:rPr>
          <w:b/>
          <w:bCs/>
        </w:rPr>
      </w:pPr>
      <w:r>
        <w:rPr>
          <w:b/>
          <w:bCs/>
        </w:rPr>
        <w:t>Pyt 2</w:t>
      </w:r>
      <w:r w:rsidRPr="00891257">
        <w:rPr>
          <w:b/>
          <w:bCs/>
        </w:rPr>
        <w:t xml:space="preserve">: </w:t>
      </w:r>
    </w:p>
    <w:p w:rsidR="00C426F0" w:rsidRPr="00C426F0" w:rsidRDefault="00C426F0" w:rsidP="00C426F0">
      <w:pPr>
        <w:jc w:val="both"/>
        <w:rPr>
          <w:rFonts w:cstheme="minorHAnsi"/>
        </w:rPr>
      </w:pPr>
      <w:r w:rsidRPr="008A54E9">
        <w:t>Dopuszczenie do postępowania jako rozwiązania równoważnego -  opakowań probówek systemu zamkniętego  konfekcjowanego w inny sposób  ( np. po 100 szt).   Utrzymanie obecnego opisu-  tzn</w:t>
      </w:r>
      <w:r w:rsidRPr="00C426F0">
        <w:rPr>
          <w:i/>
        </w:rPr>
        <w:t>1 opak. 50 sztuk</w:t>
      </w:r>
      <w:r w:rsidRPr="008A54E9">
        <w:t xml:space="preserve"> stanowi </w:t>
      </w:r>
      <w:r w:rsidRPr="00C426F0">
        <w:rPr>
          <w:shd w:val="clear" w:color="auto" w:fill="FFFFFF"/>
        </w:rPr>
        <w:t>ograniczenie kręgu potencjalnych wykonawców do jednej firmy (</w:t>
      </w:r>
      <w:r w:rsidRPr="008A54E9">
        <w:t>Greiner BioOne dystrybutor polski PZ Cormay SA),</w:t>
      </w:r>
      <w:r w:rsidRPr="00C426F0">
        <w:rPr>
          <w:shd w:val="clear" w:color="auto" w:fill="FFFFFF"/>
        </w:rPr>
        <w:t xml:space="preserve"> dysponującej wymaganymi przez Zamawiającego</w:t>
      </w:r>
      <w:r w:rsidRPr="008A54E9">
        <w:t xml:space="preserve">  wielkościami opakowań. Z uwagi na oczekiwany długi termin  ważności probówek ,oraz  duże ilości zużycia dziennego probówek  w szpitalu</w:t>
      </w:r>
      <w:r>
        <w:t xml:space="preserve"> </w:t>
      </w:r>
      <w:r w:rsidRPr="008A54E9">
        <w:t>w Sławnie ( np biochemiczne  min ok 30 szt dziennie ) utrzymanie</w:t>
      </w:r>
      <w:r w:rsidRPr="00C426F0">
        <w:rPr>
          <w:rFonts w:cstheme="minorHAnsi"/>
        </w:rPr>
        <w:t xml:space="preserve"> wielkości opakow</w:t>
      </w:r>
      <w:r>
        <w:rPr>
          <w:rFonts w:cstheme="minorHAnsi"/>
        </w:rPr>
        <w:t>ań 50 szt  nie jest uzasadnione</w:t>
      </w:r>
      <w:r w:rsidRPr="00C426F0">
        <w:rPr>
          <w:rFonts w:cstheme="minorHAnsi"/>
        </w:rPr>
        <w:t xml:space="preserve">, a niesie za sobą jedynie znaczne zwiększenie ilości odpadów. </w:t>
      </w:r>
    </w:p>
    <w:p w:rsidR="00C426F0" w:rsidRPr="00116D88" w:rsidRDefault="00C426F0" w:rsidP="00C426F0">
      <w:pPr>
        <w:jc w:val="both"/>
        <w:rPr>
          <w:b/>
        </w:rPr>
      </w:pPr>
      <w:r>
        <w:rPr>
          <w:b/>
        </w:rPr>
        <w:t>Ad 2</w:t>
      </w:r>
      <w:r w:rsidRPr="00116D88">
        <w:rPr>
          <w:b/>
        </w:rPr>
        <w:t xml:space="preserve">: </w:t>
      </w:r>
      <w:r>
        <w:rPr>
          <w:b/>
        </w:rPr>
        <w:t>Zamawiający dopuszcza opakowania po 100 sztuk.</w:t>
      </w:r>
    </w:p>
    <w:p w:rsidR="00C426F0" w:rsidRDefault="00C426F0" w:rsidP="00C426F0">
      <w:pPr>
        <w:jc w:val="both"/>
        <w:rPr>
          <w:b/>
          <w:bCs/>
        </w:rPr>
      </w:pPr>
    </w:p>
    <w:p w:rsidR="00C426F0" w:rsidRPr="00891257" w:rsidRDefault="00C426F0" w:rsidP="00C426F0">
      <w:pPr>
        <w:jc w:val="both"/>
        <w:rPr>
          <w:b/>
          <w:bCs/>
        </w:rPr>
      </w:pPr>
      <w:r>
        <w:rPr>
          <w:b/>
          <w:bCs/>
        </w:rPr>
        <w:t>Pyt 3</w:t>
      </w:r>
      <w:r w:rsidRPr="00891257">
        <w:rPr>
          <w:b/>
          <w:bCs/>
        </w:rPr>
        <w:t xml:space="preserve">: </w:t>
      </w:r>
    </w:p>
    <w:p w:rsidR="00C426F0" w:rsidRPr="00C426F0" w:rsidRDefault="00C426F0" w:rsidP="00C426F0">
      <w:pPr>
        <w:jc w:val="both"/>
      </w:pPr>
      <w:r w:rsidRPr="00C426F0">
        <w:t xml:space="preserve">Czy Zamawiający wyrazi zgodę na zmianę zapisów umownych w </w:t>
      </w:r>
      <w:r w:rsidRPr="00C426F0">
        <w:rPr>
          <w:rStyle w:val="FontStyle42"/>
          <w:rFonts w:ascii="Times New Roman" w:hAnsi="Times New Roman" w:cs="Times New Roman"/>
          <w:b w:val="0"/>
          <w:i w:val="0"/>
          <w:sz w:val="24"/>
          <w:szCs w:val="24"/>
        </w:rPr>
        <w:t>§ 3 ust. 3</w:t>
      </w:r>
      <w:r w:rsidRPr="00C426F0">
        <w:t>, w ten sposób aby termin dostawy wynosił 5 dni roboczych ?</w:t>
      </w:r>
    </w:p>
    <w:p w:rsidR="00C426F0" w:rsidRPr="00116D88" w:rsidRDefault="00C426F0" w:rsidP="00C426F0">
      <w:pPr>
        <w:jc w:val="both"/>
        <w:rPr>
          <w:b/>
        </w:rPr>
      </w:pPr>
      <w:r>
        <w:rPr>
          <w:b/>
        </w:rPr>
        <w:t>Ad 3</w:t>
      </w:r>
      <w:r w:rsidRPr="00116D88">
        <w:rPr>
          <w:b/>
        </w:rPr>
        <w:t xml:space="preserve">: </w:t>
      </w:r>
      <w:r>
        <w:rPr>
          <w:b/>
        </w:rPr>
        <w:t>Tak</w:t>
      </w:r>
    </w:p>
    <w:p w:rsidR="00C426F0" w:rsidRDefault="00C426F0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C426F0" w:rsidRPr="00891257" w:rsidRDefault="00C426F0" w:rsidP="00C426F0">
      <w:pPr>
        <w:jc w:val="both"/>
        <w:rPr>
          <w:b/>
          <w:bCs/>
        </w:rPr>
      </w:pPr>
      <w:r>
        <w:rPr>
          <w:b/>
          <w:bCs/>
        </w:rPr>
        <w:t>Pyt 4</w:t>
      </w:r>
      <w:r w:rsidRPr="00891257">
        <w:rPr>
          <w:b/>
          <w:bCs/>
        </w:rPr>
        <w:t xml:space="preserve">: </w:t>
      </w:r>
    </w:p>
    <w:p w:rsidR="00C426F0" w:rsidRPr="00C426F0" w:rsidRDefault="00C426F0" w:rsidP="00C426F0">
      <w:pPr>
        <w:jc w:val="both"/>
        <w:rPr>
          <w:rStyle w:val="FontStyle42"/>
          <w:rFonts w:ascii="Times New Roman" w:hAnsi="Times New Roman" w:cs="Times New Roman"/>
          <w:b w:val="0"/>
          <w:i w:val="0"/>
          <w:sz w:val="24"/>
          <w:szCs w:val="24"/>
        </w:rPr>
      </w:pPr>
      <w:r w:rsidRPr="00C426F0">
        <w:rPr>
          <w:rStyle w:val="FontStyle42"/>
          <w:rFonts w:ascii="Times New Roman" w:hAnsi="Times New Roman" w:cs="Times New Roman"/>
          <w:b w:val="0"/>
          <w:i w:val="0"/>
          <w:sz w:val="24"/>
          <w:szCs w:val="24"/>
        </w:rPr>
        <w:t>Czy Zamawiający wyrazi zgodę na dodanie poniższego zapisu do umowy:</w:t>
      </w:r>
    </w:p>
    <w:p w:rsidR="00C426F0" w:rsidRPr="00C426F0" w:rsidRDefault="00C426F0" w:rsidP="00C426F0">
      <w:pPr>
        <w:jc w:val="both"/>
        <w:rPr>
          <w:i/>
        </w:rPr>
      </w:pPr>
      <w:r w:rsidRPr="00C426F0">
        <w:rPr>
          <w:i/>
        </w:rPr>
        <w:t>„... Zamawiający zastrzega prawo ograniczenia ilości przedmiotu umowy w trakcie jej trwania w zależności od ilości wykonywanych procedur medycznych, w których znajduje on zastosowanie z tym, że niezrealizowana wartość umowy nie może być większa niż 20% jej wartości...”.</w:t>
      </w:r>
    </w:p>
    <w:p w:rsidR="00C426F0" w:rsidRPr="00C426F0" w:rsidRDefault="00C426F0" w:rsidP="00C426F0">
      <w:pPr>
        <w:jc w:val="both"/>
        <w:rPr>
          <w:rStyle w:val="FontStyle42"/>
          <w:rFonts w:ascii="Times New Roman" w:hAnsi="Times New Roman" w:cs="Times New Roman"/>
          <w:b w:val="0"/>
          <w:sz w:val="24"/>
          <w:szCs w:val="24"/>
        </w:rPr>
      </w:pPr>
      <w:r w:rsidRPr="00C426F0">
        <w:rPr>
          <w:rStyle w:val="FontStyle42"/>
          <w:rFonts w:ascii="Times New Roman" w:hAnsi="Times New Roman" w:cs="Times New Roman"/>
          <w:b w:val="0"/>
          <w:i w:val="0"/>
          <w:sz w:val="24"/>
          <w:szCs w:val="24"/>
        </w:rPr>
        <w:t xml:space="preserve">Zgodnie z opinią UZP instytucja prawa zakłada, że zamawiający każdorazowo określa minimalny poziom zamówienia, który zostanie na pewno zrealizowany, co pozwala wykonawcom na rzetelne i właściwe dokonanie wyceny oferty, wskazując jednocześnie dodatkowy zakres, którego realizacja jest uzależniona od wskazanych w </w:t>
      </w:r>
      <w:r w:rsidRPr="00C426F0">
        <w:rPr>
          <w:rStyle w:val="FontStyle42"/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kontrakcie okoliczności i stanowi uprawnienie zamawiającego, z którego może, ale nie musi on skorzystać. W orzeczeniu Krajowej Izby Odwoławczej z dnia U stycznia 2008 r. (sygn. akt KIO/UZP 22/07) Izba wskazała, że niedopuszczalną praktyka jest określenie przez zamawiającego jedynie górnej granicy swojego zobowiązania, bez wskazania nawet </w:t>
      </w:r>
      <w:r w:rsidRPr="00C426F0">
        <w:rPr>
          <w:rStyle w:val="FontStyle37"/>
          <w:rFonts w:ascii="Times New Roman" w:hAnsi="Times New Roman" w:cs="Times New Roman"/>
          <w:b w:val="0"/>
        </w:rPr>
        <w:t xml:space="preserve">minimalnej </w:t>
      </w:r>
      <w:r w:rsidRPr="00C426F0">
        <w:rPr>
          <w:rStyle w:val="FontStyle42"/>
          <w:rFonts w:ascii="Times New Roman" w:hAnsi="Times New Roman" w:cs="Times New Roman"/>
          <w:b w:val="0"/>
          <w:i w:val="0"/>
          <w:sz w:val="24"/>
          <w:szCs w:val="24"/>
        </w:rPr>
        <w:t xml:space="preserve">ilości, czy wartości, którą na pewno wyda na potrzeby realizacji przedmiotu zamówienia. </w:t>
      </w:r>
      <w:r w:rsidRPr="00C426F0">
        <w:rPr>
          <w:rStyle w:val="FontStyle41"/>
          <w:rFonts w:ascii="Times New Roman" w:hAnsi="Times New Roman" w:cs="Times New Roman"/>
          <w:b w:val="0"/>
        </w:rPr>
        <w:t>„Taki sposób określenia przedmiotu zamówienia nie spełnia wymogów art. 29 ust 2 ustawy Pzp, który nakazuje, aby przedmiot zamówienia był opisany w sposób wyczerpujący i konkretny", izba uznała ponadto w tym przypadku, że „zamawiający zastosował praktykę handlową, która pozostawia wykonawcę w niepewności, co do zakresu, jaki uda mu się zrealizować w ramach umowy, oraz uniemożliwia kalkulację ceny umownej. W efekcie na wykonawcę zostaje przerzucone całe ryzyko gospodarcze kontraktu, co z kolei stoi w sprzeczności z zasada równości stron umowy".</w:t>
      </w:r>
      <w:r w:rsidRPr="00C426F0">
        <w:rPr>
          <w:rStyle w:val="FontStyle41"/>
          <w:rFonts w:ascii="Times New Roman" w:hAnsi="Times New Roman" w:cs="Times New Roman"/>
          <w:b w:val="0"/>
          <w:i/>
        </w:rPr>
        <w:t xml:space="preserve"> </w:t>
      </w:r>
      <w:r w:rsidRPr="00C426F0">
        <w:rPr>
          <w:rStyle w:val="FontStyle42"/>
          <w:rFonts w:ascii="Times New Roman" w:hAnsi="Times New Roman" w:cs="Times New Roman"/>
          <w:b w:val="0"/>
          <w:i w:val="0"/>
          <w:sz w:val="24"/>
          <w:szCs w:val="24"/>
        </w:rPr>
        <w:t>Instytucja prawa opcji pozwala zatem na precyzyjne określenie poziomu zamówienia, który zostanie przez zamawiającego zrealizowany, co pozwala wykonawcom na prawidłowe dokonanie wyceny oferty (por. wyrok KIO z dnia 23 lipca 2010 r., sygn. akt KIO/UZP 1447/10, wyrok KIO z dnia, sygn. akt KIO/UZP 2376/10).</w:t>
      </w:r>
    </w:p>
    <w:p w:rsidR="00C426F0" w:rsidRPr="00C426F0" w:rsidRDefault="00C426F0" w:rsidP="00C426F0">
      <w:pPr>
        <w:jc w:val="both"/>
        <w:rPr>
          <w:b/>
        </w:rPr>
      </w:pPr>
      <w:r>
        <w:rPr>
          <w:b/>
        </w:rPr>
        <w:t>Ad 4</w:t>
      </w:r>
      <w:r w:rsidRPr="00116D88">
        <w:rPr>
          <w:b/>
        </w:rPr>
        <w:t xml:space="preserve">: </w:t>
      </w:r>
      <w:r>
        <w:rPr>
          <w:b/>
        </w:rPr>
        <w:t>Zamawiający doda następujący zapis:</w:t>
      </w:r>
      <w:r w:rsidRPr="00C426F0">
        <w:rPr>
          <w:i/>
        </w:rPr>
        <w:t xml:space="preserve"> Zamawiający zastrzega prawo ograniczenia ilości przedmiotu umowy w trakcie jej trwania w zależności od ilości wykonywanych procedur medycznych, w których znajduje on zastosowanie z tym, że niezrealizowana wartość </w:t>
      </w:r>
      <w:r>
        <w:rPr>
          <w:i/>
        </w:rPr>
        <w:t xml:space="preserve">umowy </w:t>
      </w:r>
      <w:r w:rsidRPr="00C426F0">
        <w:rPr>
          <w:b/>
          <w:i/>
        </w:rPr>
        <w:t>nie może być większa niż 30% jej wartości.</w:t>
      </w:r>
    </w:p>
    <w:p w:rsidR="00C426F0" w:rsidRDefault="00C426F0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C426F0" w:rsidRPr="00891257" w:rsidRDefault="00C426F0" w:rsidP="00C426F0">
      <w:pPr>
        <w:jc w:val="both"/>
        <w:rPr>
          <w:b/>
          <w:bCs/>
        </w:rPr>
      </w:pPr>
      <w:r>
        <w:rPr>
          <w:b/>
          <w:bCs/>
        </w:rPr>
        <w:t>Pyt 5</w:t>
      </w:r>
      <w:r w:rsidRPr="00891257">
        <w:rPr>
          <w:b/>
          <w:bCs/>
        </w:rPr>
        <w:t xml:space="preserve">: </w:t>
      </w:r>
    </w:p>
    <w:p w:rsidR="00C426F0" w:rsidRPr="00C426F0" w:rsidRDefault="00C426F0" w:rsidP="00C426F0">
      <w:pPr>
        <w:jc w:val="both"/>
      </w:pPr>
      <w:r w:rsidRPr="00C426F0">
        <w:t>Czy Zamawiający wyrazi zgodę na zmianę zapisów umownych w § 6 ust. 2, 3 i 4 :</w:t>
      </w:r>
    </w:p>
    <w:p w:rsidR="00C426F0" w:rsidRPr="00C426F0" w:rsidRDefault="00C426F0" w:rsidP="00C426F0">
      <w:pPr>
        <w:jc w:val="both"/>
        <w:rPr>
          <w:i/>
        </w:rPr>
      </w:pPr>
      <w:r w:rsidRPr="00C426F0">
        <w:rPr>
          <w:i/>
        </w:rPr>
        <w:t xml:space="preserve">Wykonawca zapłaci Zamawiającemu karę w wysokości 0,2% wartości przedmiotu zamówionych a niedostarczonych towarów za każdy rozpoczęty dzień zwłoki lub opóźnienia w wykonaniu zamówienia.  </w:t>
      </w:r>
    </w:p>
    <w:p w:rsidR="00C426F0" w:rsidRPr="00C426F0" w:rsidRDefault="00C426F0" w:rsidP="00C426F0">
      <w:pPr>
        <w:jc w:val="both"/>
        <w:rPr>
          <w:i/>
        </w:rPr>
      </w:pPr>
      <w:r w:rsidRPr="00C426F0">
        <w:rPr>
          <w:i/>
        </w:rPr>
        <w:t>Wykonawca zapłaci Zamawiającemu karę w wysokości 0,5% wartości przedmiotu zamówionych a niedostarczonych towarów za każdy rozpoczęty dzień zwłoki lub opóźnienia w usunięciu wady towaru w okresie gwarancji jakości.</w:t>
      </w:r>
    </w:p>
    <w:p w:rsidR="00C426F0" w:rsidRPr="00C426F0" w:rsidRDefault="00C426F0" w:rsidP="00C426F0">
      <w:pPr>
        <w:jc w:val="both"/>
        <w:rPr>
          <w:i/>
        </w:rPr>
      </w:pPr>
      <w:r w:rsidRPr="00C426F0">
        <w:rPr>
          <w:i/>
        </w:rPr>
        <w:t xml:space="preserve">Wykonawca zapłaci Zamawiającemu karę w wysokości 0,5% wartości zamówionych a niedostarczonych towarów za każdy rozpoczęty dzień zwłoki lub opóźnienia w wykonaniu reklamacji uznanej jako zasadnej w przypadku  o którym mowa </w:t>
      </w:r>
      <w:r w:rsidRPr="00C426F0">
        <w:rPr>
          <w:i/>
          <w:color w:val="000000"/>
        </w:rPr>
        <w:t>w § 5 ust. 9 niniejszej umowy.</w:t>
      </w:r>
      <w:r w:rsidRPr="00C426F0">
        <w:rPr>
          <w:i/>
        </w:rPr>
        <w:t xml:space="preserve"> </w:t>
      </w:r>
    </w:p>
    <w:p w:rsidR="00C426F0" w:rsidRPr="00C426F0" w:rsidRDefault="00C426F0" w:rsidP="00C426F0">
      <w:pPr>
        <w:jc w:val="both"/>
      </w:pPr>
      <w:r w:rsidRPr="00C426F0">
        <w:t>Kary umowne, którą przedstawił Zamawiający są nie adekwatne do wartości zamówień cząstkowych, może dojść do sytuacji w których kary umowne będą przewyższać wartość tych Zamówień.</w:t>
      </w:r>
    </w:p>
    <w:p w:rsidR="00C426F0" w:rsidRPr="00C426F0" w:rsidRDefault="00C426F0" w:rsidP="00C426F0">
      <w:pPr>
        <w:jc w:val="both"/>
        <w:rPr>
          <w:color w:val="000000"/>
        </w:rPr>
      </w:pPr>
      <w:r w:rsidRPr="00C426F0">
        <w:rPr>
          <w:color w:val="000000"/>
        </w:rPr>
        <w:t>Wysokie kary narzucone przez Zamawiającego wywołują niczym nieuzasadnione korzyści dla Zamawiającego, wykorzystując potknięcia Wykonawcy, na które Wykonawca może nie mieć wpływu.</w:t>
      </w:r>
    </w:p>
    <w:p w:rsidR="00AA1E41" w:rsidRDefault="00C426F0" w:rsidP="00AA1E41">
      <w:pPr>
        <w:tabs>
          <w:tab w:val="left" w:pos="360"/>
        </w:tabs>
        <w:spacing w:line="276" w:lineRule="auto"/>
        <w:jc w:val="both"/>
        <w:rPr>
          <w:b/>
        </w:rPr>
      </w:pPr>
      <w:r>
        <w:rPr>
          <w:b/>
        </w:rPr>
        <w:t>Ad 5</w:t>
      </w:r>
      <w:r w:rsidRPr="00116D88">
        <w:rPr>
          <w:b/>
        </w:rPr>
        <w:t xml:space="preserve">: </w:t>
      </w:r>
      <w:r w:rsidR="00AA1E41">
        <w:rPr>
          <w:b/>
        </w:rPr>
        <w:t>Zmiana zapisów otrzyma następującą formę:</w:t>
      </w:r>
      <w:r w:rsidR="00AA1E41" w:rsidRPr="00AA1E41">
        <w:rPr>
          <w:b/>
        </w:rPr>
        <w:t xml:space="preserve"> </w:t>
      </w:r>
    </w:p>
    <w:p w:rsidR="00AA1E41" w:rsidRPr="00365C78" w:rsidRDefault="00AA1E41" w:rsidP="00AA1E41">
      <w:pPr>
        <w:tabs>
          <w:tab w:val="left" w:pos="360"/>
        </w:tabs>
        <w:spacing w:line="276" w:lineRule="auto"/>
        <w:jc w:val="both"/>
      </w:pPr>
      <w:r w:rsidRPr="00365C78">
        <w:rPr>
          <w:b/>
        </w:rPr>
        <w:t>Wykonawca</w:t>
      </w:r>
      <w:r w:rsidRPr="00365C78">
        <w:t xml:space="preserve"> zapłaci </w:t>
      </w:r>
      <w:r w:rsidRPr="00365C78">
        <w:rPr>
          <w:b/>
        </w:rPr>
        <w:t>Zamawiającemu</w:t>
      </w:r>
      <w:r w:rsidRPr="00365C78">
        <w:rPr>
          <w:i/>
        </w:rPr>
        <w:t xml:space="preserve"> </w:t>
      </w:r>
      <w:r w:rsidRPr="00365C78">
        <w:t xml:space="preserve">karę w wysokości 0,2% wartości przedmiotu </w:t>
      </w:r>
      <w:r>
        <w:t>dostawy</w:t>
      </w:r>
      <w:r w:rsidRPr="00365C78">
        <w:t xml:space="preserve"> za każdy rozpoczęty dzień zwłoki lub opóźnienia w wykonaniu zamówienia.  </w:t>
      </w:r>
    </w:p>
    <w:p w:rsidR="00AA1E41" w:rsidRPr="00365C78" w:rsidRDefault="00AA1E41" w:rsidP="00AA1E41">
      <w:pPr>
        <w:tabs>
          <w:tab w:val="left" w:pos="360"/>
        </w:tabs>
        <w:spacing w:line="276" w:lineRule="auto"/>
        <w:jc w:val="both"/>
      </w:pPr>
      <w:r w:rsidRPr="00365C78">
        <w:rPr>
          <w:b/>
        </w:rPr>
        <w:t>Wykonawca</w:t>
      </w:r>
      <w:r w:rsidRPr="00365C78">
        <w:t xml:space="preserve"> zapłaci </w:t>
      </w:r>
      <w:r w:rsidRPr="00365C78">
        <w:rPr>
          <w:b/>
        </w:rPr>
        <w:t>Zamawiającemu</w:t>
      </w:r>
      <w:r w:rsidRPr="00365C78">
        <w:rPr>
          <w:i/>
        </w:rPr>
        <w:t xml:space="preserve"> </w:t>
      </w:r>
      <w:r w:rsidRPr="00365C78">
        <w:t xml:space="preserve">karę w wysokości 0,5% wartości przedmiotu </w:t>
      </w:r>
      <w:r>
        <w:t>dostawy</w:t>
      </w:r>
      <w:r w:rsidRPr="00365C78">
        <w:t xml:space="preserve"> za każdy rozpoczęty dzień zwłoki lub opóźnienia w usunięciu wady towaru w okresie gwarancji jakości.</w:t>
      </w:r>
    </w:p>
    <w:p w:rsidR="00AA1E41" w:rsidRPr="00365C78" w:rsidRDefault="00AA1E41" w:rsidP="00AA1E41">
      <w:pPr>
        <w:tabs>
          <w:tab w:val="left" w:pos="360"/>
        </w:tabs>
        <w:spacing w:line="276" w:lineRule="auto"/>
        <w:jc w:val="both"/>
      </w:pPr>
      <w:r w:rsidRPr="00365C78">
        <w:rPr>
          <w:b/>
        </w:rPr>
        <w:t>Wykonawca</w:t>
      </w:r>
      <w:r w:rsidRPr="00365C78">
        <w:t xml:space="preserve"> zapłaci </w:t>
      </w:r>
      <w:r w:rsidRPr="00365C78">
        <w:rPr>
          <w:b/>
        </w:rPr>
        <w:t>Zamawiającemu</w:t>
      </w:r>
      <w:r w:rsidRPr="00365C78">
        <w:rPr>
          <w:i/>
        </w:rPr>
        <w:t xml:space="preserve"> </w:t>
      </w:r>
      <w:r w:rsidRPr="00365C78">
        <w:t xml:space="preserve">karę w wysokości 0,5% wartości przedmiotu </w:t>
      </w:r>
      <w:r>
        <w:t>dostawy</w:t>
      </w:r>
      <w:r w:rsidRPr="00365C78">
        <w:t xml:space="preserve"> za każdy rozpoczęty dzień zwłoki lub opóźnienia w wykonaniu reklamacji uznanej jako zasadnej w przypadku </w:t>
      </w:r>
      <w:r>
        <w:t xml:space="preserve"> </w:t>
      </w:r>
      <w:r w:rsidRPr="00365C78">
        <w:t xml:space="preserve">o którym mowa </w:t>
      </w:r>
      <w:r w:rsidRPr="006302E0">
        <w:rPr>
          <w:color w:val="000000" w:themeColor="text1"/>
        </w:rPr>
        <w:t xml:space="preserve">w </w:t>
      </w:r>
      <w:r w:rsidRPr="006302E0">
        <w:rPr>
          <w:b/>
          <w:color w:val="000000" w:themeColor="text1"/>
        </w:rPr>
        <w:t xml:space="preserve">§ </w:t>
      </w:r>
      <w:r>
        <w:rPr>
          <w:b/>
          <w:color w:val="000000" w:themeColor="text1"/>
        </w:rPr>
        <w:t>5</w:t>
      </w:r>
      <w:r w:rsidRPr="006302E0">
        <w:rPr>
          <w:b/>
          <w:color w:val="000000" w:themeColor="text1"/>
        </w:rPr>
        <w:t xml:space="preserve"> ust. 9 </w:t>
      </w:r>
      <w:r w:rsidRPr="006302E0">
        <w:rPr>
          <w:color w:val="000000" w:themeColor="text1"/>
        </w:rPr>
        <w:t>niniejszej umowy.</w:t>
      </w:r>
      <w:r w:rsidRPr="00365C78">
        <w:t xml:space="preserve"> </w:t>
      </w:r>
    </w:p>
    <w:p w:rsidR="00C426F0" w:rsidRDefault="00C426F0" w:rsidP="00C426F0">
      <w:pPr>
        <w:jc w:val="both"/>
        <w:rPr>
          <w:b/>
        </w:rPr>
      </w:pPr>
    </w:p>
    <w:p w:rsidR="00AA1E41" w:rsidRPr="00891257" w:rsidRDefault="00AA1E41" w:rsidP="00AA1E41">
      <w:pPr>
        <w:jc w:val="both"/>
        <w:rPr>
          <w:b/>
          <w:bCs/>
        </w:rPr>
      </w:pPr>
      <w:r>
        <w:rPr>
          <w:b/>
          <w:bCs/>
        </w:rPr>
        <w:lastRenderedPageBreak/>
        <w:t>Pyt 6</w:t>
      </w:r>
      <w:r w:rsidRPr="00891257">
        <w:rPr>
          <w:b/>
          <w:bCs/>
        </w:rPr>
        <w:t xml:space="preserve">: </w:t>
      </w:r>
    </w:p>
    <w:p w:rsidR="00AA1E41" w:rsidRPr="00C426F0" w:rsidRDefault="00AA1E41" w:rsidP="00AA1E41">
      <w:pPr>
        <w:jc w:val="both"/>
        <w:rPr>
          <w:color w:val="000000"/>
        </w:rPr>
      </w:pPr>
      <w:r w:rsidRPr="00C426F0">
        <w:rPr>
          <w:color w:val="000000"/>
        </w:rPr>
        <w:t xml:space="preserve">Czy Zamawiający wyrazi zgodę na zmianę zapisów wzoru umowy w </w:t>
      </w:r>
      <w:r w:rsidRPr="00C426F0">
        <w:rPr>
          <w:rStyle w:val="FontStyle42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§ 6 ust. 1 </w:t>
      </w:r>
      <w:r w:rsidRPr="00C426F0">
        <w:rPr>
          <w:color w:val="000000"/>
        </w:rPr>
        <w:t xml:space="preserve"> poprzez zapis o ewentualnej karze za odstąpienie od umowy w wysokości 10 % wartości NIEZREALIZOWANEJ części przedmiotu umowy ?</w:t>
      </w:r>
    </w:p>
    <w:p w:rsidR="00AA1E41" w:rsidRPr="00116D88" w:rsidRDefault="00AA1E41" w:rsidP="00AA1E41">
      <w:pPr>
        <w:jc w:val="both"/>
        <w:rPr>
          <w:b/>
        </w:rPr>
      </w:pPr>
      <w:r>
        <w:rPr>
          <w:b/>
        </w:rPr>
        <w:t>Ad 6</w:t>
      </w:r>
      <w:r w:rsidRPr="00116D88">
        <w:rPr>
          <w:b/>
        </w:rPr>
        <w:t xml:space="preserve">: </w:t>
      </w:r>
      <w:r>
        <w:rPr>
          <w:b/>
        </w:rPr>
        <w:t>Nie, zgodnie z SIWZ</w:t>
      </w:r>
    </w:p>
    <w:p w:rsidR="00AA1E41" w:rsidRDefault="00AA1E41" w:rsidP="00C426F0">
      <w:pPr>
        <w:jc w:val="both"/>
        <w:rPr>
          <w:b/>
        </w:rPr>
      </w:pPr>
    </w:p>
    <w:p w:rsidR="00AA1E41" w:rsidRPr="00891257" w:rsidRDefault="00AA1E41" w:rsidP="00AA1E41">
      <w:pPr>
        <w:jc w:val="both"/>
        <w:rPr>
          <w:b/>
          <w:bCs/>
        </w:rPr>
      </w:pPr>
      <w:r>
        <w:rPr>
          <w:b/>
          <w:bCs/>
        </w:rPr>
        <w:t>Pyt 7</w:t>
      </w:r>
      <w:r w:rsidRPr="00891257">
        <w:rPr>
          <w:b/>
          <w:bCs/>
        </w:rPr>
        <w:t xml:space="preserve">: </w:t>
      </w:r>
    </w:p>
    <w:p w:rsidR="00AA1E41" w:rsidRPr="00C426F0" w:rsidRDefault="00AA1E41" w:rsidP="00AA1E41">
      <w:pPr>
        <w:jc w:val="both"/>
      </w:pPr>
      <w:r w:rsidRPr="00C426F0">
        <w:t>Czy Zamawiający w pak. nr 1 w pkt od 1 do 7 wyrazi zgodę na sposób pakowania probówek po 100 szt.?</w:t>
      </w:r>
    </w:p>
    <w:p w:rsidR="00AA1E41" w:rsidRPr="00116D88" w:rsidRDefault="00AA1E41" w:rsidP="00AA1E41">
      <w:pPr>
        <w:jc w:val="both"/>
        <w:rPr>
          <w:b/>
        </w:rPr>
      </w:pPr>
      <w:r>
        <w:rPr>
          <w:b/>
        </w:rPr>
        <w:t>Ad 7</w:t>
      </w:r>
      <w:r w:rsidRPr="00116D88">
        <w:rPr>
          <w:b/>
        </w:rPr>
        <w:t xml:space="preserve">: </w:t>
      </w:r>
      <w:r>
        <w:rPr>
          <w:b/>
        </w:rPr>
        <w:t>Tak</w:t>
      </w:r>
    </w:p>
    <w:p w:rsidR="00AA1E41" w:rsidRDefault="00AA1E41" w:rsidP="00C426F0">
      <w:pPr>
        <w:jc w:val="both"/>
        <w:rPr>
          <w:b/>
        </w:rPr>
      </w:pPr>
    </w:p>
    <w:p w:rsidR="00AA1E41" w:rsidRDefault="00AA1E41" w:rsidP="00AA1E41">
      <w:pPr>
        <w:jc w:val="both"/>
        <w:rPr>
          <w:b/>
          <w:bCs/>
        </w:rPr>
      </w:pPr>
      <w:r>
        <w:rPr>
          <w:b/>
          <w:bCs/>
        </w:rPr>
        <w:t>Pyt 8</w:t>
      </w:r>
      <w:r w:rsidRPr="00891257">
        <w:rPr>
          <w:b/>
          <w:bCs/>
        </w:rPr>
        <w:t xml:space="preserve">: </w:t>
      </w:r>
    </w:p>
    <w:p w:rsidR="00AA1E41" w:rsidRPr="00AA1E41" w:rsidRDefault="00AA1E41" w:rsidP="00AA1E41">
      <w:pPr>
        <w:jc w:val="both"/>
      </w:pPr>
      <w:r w:rsidRPr="00C426F0">
        <w:t>Czy Zamawiający w pak. nr 1 pkt. 4 tabelki wyrazi zgodę na probówkę do morfologii z K3EDTA o pojemności 1-2 ml.?</w:t>
      </w:r>
    </w:p>
    <w:p w:rsidR="00AA1E41" w:rsidRPr="00116D88" w:rsidRDefault="00AA1E41" w:rsidP="00AA1E41">
      <w:pPr>
        <w:jc w:val="both"/>
        <w:rPr>
          <w:b/>
        </w:rPr>
      </w:pPr>
      <w:r>
        <w:rPr>
          <w:b/>
        </w:rPr>
        <w:t>Ad 8</w:t>
      </w:r>
      <w:r w:rsidRPr="00116D88">
        <w:rPr>
          <w:b/>
        </w:rPr>
        <w:t xml:space="preserve">: </w:t>
      </w:r>
      <w:r>
        <w:rPr>
          <w:b/>
        </w:rPr>
        <w:t>Nie, zgodnie z SIWZ</w:t>
      </w:r>
    </w:p>
    <w:p w:rsidR="00AA1E41" w:rsidRDefault="00AA1E41" w:rsidP="00C426F0">
      <w:pPr>
        <w:jc w:val="both"/>
        <w:rPr>
          <w:b/>
        </w:rPr>
      </w:pPr>
    </w:p>
    <w:p w:rsidR="00AA1E41" w:rsidRDefault="00AA1E41" w:rsidP="00AA1E41">
      <w:pPr>
        <w:jc w:val="both"/>
        <w:rPr>
          <w:b/>
          <w:bCs/>
        </w:rPr>
      </w:pPr>
      <w:r>
        <w:rPr>
          <w:b/>
          <w:bCs/>
        </w:rPr>
        <w:t>Pyt 9</w:t>
      </w:r>
      <w:r w:rsidRPr="00891257">
        <w:rPr>
          <w:b/>
          <w:bCs/>
        </w:rPr>
        <w:t xml:space="preserve">: </w:t>
      </w:r>
    </w:p>
    <w:p w:rsidR="00AA1E41" w:rsidRPr="00C426F0" w:rsidRDefault="00AA1E41" w:rsidP="00AA1E41">
      <w:pPr>
        <w:jc w:val="both"/>
      </w:pPr>
      <w:r w:rsidRPr="00C426F0">
        <w:t>Czy Zamawiający w pak. nr 1 pkt. 7 ma na myśli probówkę do koagulologii z 3,2% cytrynianem sodowym o konstrukcji podwójna probówka sandwich tube, która zabezpiecza przed parowaniem odczynnika i o ograniczonej pustej przestrzeni martwej</w:t>
      </w:r>
      <w:r w:rsidR="002A072A">
        <w:t xml:space="preserve"> nda pobrana krwią poniżej 1 ml</w:t>
      </w:r>
      <w:r w:rsidRPr="00C426F0">
        <w:t>?</w:t>
      </w:r>
    </w:p>
    <w:p w:rsidR="00AA1E41" w:rsidRPr="00116D88" w:rsidRDefault="00AA1E41" w:rsidP="00AA1E41">
      <w:pPr>
        <w:jc w:val="both"/>
        <w:rPr>
          <w:b/>
        </w:rPr>
      </w:pPr>
      <w:r>
        <w:rPr>
          <w:b/>
        </w:rPr>
        <w:t>Ad 9</w:t>
      </w:r>
      <w:r w:rsidRPr="00116D88">
        <w:rPr>
          <w:b/>
        </w:rPr>
        <w:t xml:space="preserve">: </w:t>
      </w:r>
      <w:r>
        <w:rPr>
          <w:b/>
        </w:rPr>
        <w:t>zgodnie z SIWZ</w:t>
      </w:r>
    </w:p>
    <w:p w:rsidR="00AA1E41" w:rsidRDefault="00AA1E41" w:rsidP="00C426F0">
      <w:pPr>
        <w:jc w:val="both"/>
        <w:rPr>
          <w:b/>
        </w:rPr>
      </w:pPr>
    </w:p>
    <w:p w:rsidR="002A072A" w:rsidRDefault="002A072A" w:rsidP="002A072A">
      <w:pPr>
        <w:jc w:val="both"/>
        <w:rPr>
          <w:b/>
          <w:bCs/>
        </w:rPr>
      </w:pPr>
      <w:r>
        <w:rPr>
          <w:b/>
          <w:bCs/>
        </w:rPr>
        <w:t>Pyt 10</w:t>
      </w:r>
      <w:r w:rsidRPr="00891257">
        <w:rPr>
          <w:b/>
          <w:bCs/>
        </w:rPr>
        <w:t xml:space="preserve">: </w:t>
      </w:r>
    </w:p>
    <w:p w:rsidR="002A072A" w:rsidRPr="00C426F0" w:rsidRDefault="002A072A" w:rsidP="002A072A">
      <w:pPr>
        <w:jc w:val="both"/>
      </w:pPr>
      <w:r w:rsidRPr="00C426F0">
        <w:t>Czy Zamawiający w pak. nr 1 pkt. 8 tabelki dopuści probówkę do OB o poj. 1,6- 2 ml z 3,2% cytrynianem sodowym o wymiarach 13x75 mm, do odczytu w skali liniowe</w:t>
      </w:r>
      <w:r>
        <w:t>j z użyciem kalibrowanej pipety</w:t>
      </w:r>
      <w:r w:rsidRPr="00C426F0">
        <w:t>?</w:t>
      </w:r>
    </w:p>
    <w:p w:rsidR="002A072A" w:rsidRPr="00116D88" w:rsidRDefault="002A072A" w:rsidP="002A072A">
      <w:pPr>
        <w:jc w:val="both"/>
        <w:rPr>
          <w:b/>
        </w:rPr>
      </w:pPr>
      <w:r>
        <w:rPr>
          <w:b/>
        </w:rPr>
        <w:t>Ad 10</w:t>
      </w:r>
      <w:r w:rsidRPr="00116D88">
        <w:rPr>
          <w:b/>
        </w:rPr>
        <w:t xml:space="preserve">: </w:t>
      </w:r>
      <w:r>
        <w:rPr>
          <w:b/>
        </w:rPr>
        <w:t>Tak</w:t>
      </w:r>
    </w:p>
    <w:p w:rsidR="002A072A" w:rsidRDefault="002A072A" w:rsidP="00C426F0">
      <w:pPr>
        <w:jc w:val="both"/>
        <w:rPr>
          <w:b/>
        </w:rPr>
      </w:pPr>
    </w:p>
    <w:p w:rsidR="002A072A" w:rsidRDefault="002A072A" w:rsidP="002A072A">
      <w:pPr>
        <w:jc w:val="both"/>
        <w:rPr>
          <w:b/>
          <w:bCs/>
        </w:rPr>
      </w:pPr>
      <w:r>
        <w:rPr>
          <w:b/>
          <w:bCs/>
        </w:rPr>
        <w:t>Pyt 11</w:t>
      </w:r>
      <w:r w:rsidRPr="00891257">
        <w:rPr>
          <w:b/>
          <w:bCs/>
        </w:rPr>
        <w:t xml:space="preserve">: </w:t>
      </w:r>
    </w:p>
    <w:p w:rsidR="002A072A" w:rsidRPr="00C426F0" w:rsidRDefault="002A072A" w:rsidP="002A072A">
      <w:pPr>
        <w:jc w:val="both"/>
      </w:pPr>
      <w:r w:rsidRPr="00C426F0">
        <w:t>Czy Zamawiający wyrazi zgodę na połączenie pak. nr 1 i 2 w jeden pakiet celem zachowania zasad kompatybilności systemów zamkniętych? Tylko zgodność na linii jeden producent probówek i asortymentu do pobierania krwi może zapewnić brak powstania przypadkowego błędu medycznego i jest zgodny z zasadami sztuki medycznej.</w:t>
      </w:r>
    </w:p>
    <w:p w:rsidR="002A072A" w:rsidRPr="00116D88" w:rsidRDefault="002A072A" w:rsidP="002A072A">
      <w:pPr>
        <w:jc w:val="both"/>
        <w:rPr>
          <w:b/>
        </w:rPr>
      </w:pPr>
      <w:r>
        <w:rPr>
          <w:b/>
        </w:rPr>
        <w:t>Ad 11</w:t>
      </w:r>
      <w:r w:rsidRPr="00116D88">
        <w:rPr>
          <w:b/>
        </w:rPr>
        <w:t xml:space="preserve">: </w:t>
      </w:r>
      <w:r>
        <w:rPr>
          <w:b/>
        </w:rPr>
        <w:t>Nie</w:t>
      </w:r>
    </w:p>
    <w:p w:rsidR="002A072A" w:rsidRPr="00116D88" w:rsidRDefault="002A072A" w:rsidP="00C426F0">
      <w:pPr>
        <w:jc w:val="both"/>
        <w:rPr>
          <w:b/>
        </w:rPr>
      </w:pPr>
    </w:p>
    <w:p w:rsidR="00C426F0" w:rsidRPr="00C426F0" w:rsidRDefault="00C426F0" w:rsidP="00C426F0">
      <w:pPr>
        <w:jc w:val="both"/>
      </w:pPr>
    </w:p>
    <w:p w:rsidR="00C426F0" w:rsidRPr="00C426F0" w:rsidRDefault="00C426F0" w:rsidP="00C426F0">
      <w:pPr>
        <w:jc w:val="both"/>
      </w:pPr>
    </w:p>
    <w:p w:rsidR="00C426F0" w:rsidRPr="00C426F0" w:rsidRDefault="00C426F0" w:rsidP="00C426F0">
      <w:pPr>
        <w:jc w:val="both"/>
      </w:pPr>
    </w:p>
    <w:p w:rsidR="00C426F0" w:rsidRPr="00C426F0" w:rsidRDefault="00C426F0" w:rsidP="00C426F0">
      <w:pPr>
        <w:jc w:val="both"/>
      </w:pPr>
    </w:p>
    <w:p w:rsidR="00C426F0" w:rsidRPr="00C426F0" w:rsidRDefault="00C426F0" w:rsidP="00C426F0">
      <w:pPr>
        <w:jc w:val="both"/>
      </w:pPr>
    </w:p>
    <w:p w:rsidR="00C426F0" w:rsidRPr="00C426F0" w:rsidRDefault="00C426F0" w:rsidP="00C426F0">
      <w:pPr>
        <w:jc w:val="both"/>
      </w:pPr>
    </w:p>
    <w:p w:rsidR="00C426F0" w:rsidRPr="003852A7" w:rsidRDefault="00C426F0" w:rsidP="00C426F0">
      <w:pPr>
        <w:rPr>
          <w:rFonts w:ascii="Cambria" w:hAnsi="Cambria"/>
        </w:rPr>
      </w:pPr>
    </w:p>
    <w:p w:rsidR="00C426F0" w:rsidRPr="003852A7" w:rsidRDefault="00C426F0" w:rsidP="00C426F0">
      <w:pPr>
        <w:rPr>
          <w:rFonts w:ascii="Cambria" w:hAnsi="Cambria"/>
        </w:rPr>
      </w:pPr>
    </w:p>
    <w:p w:rsidR="00C426F0" w:rsidRPr="008A54E9" w:rsidRDefault="00C426F0" w:rsidP="00C426F0">
      <w:pPr>
        <w:jc w:val="both"/>
      </w:pPr>
    </w:p>
    <w:sectPr w:rsidR="00C426F0" w:rsidRPr="008A54E9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F04" w:rsidRDefault="00651F04">
      <w:r>
        <w:separator/>
      </w:r>
    </w:p>
  </w:endnote>
  <w:endnote w:type="continuationSeparator" w:id="1">
    <w:p w:rsidR="00651F04" w:rsidRDefault="00651F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09055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F04" w:rsidRDefault="00651F04">
      <w:r>
        <w:separator/>
      </w:r>
    </w:p>
  </w:footnote>
  <w:footnote w:type="continuationSeparator" w:id="1">
    <w:p w:rsidR="00651F04" w:rsidRDefault="00651F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090559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9055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813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282B"/>
    <w:rsid w:val="00035697"/>
    <w:rsid w:val="00040768"/>
    <w:rsid w:val="00042EC7"/>
    <w:rsid w:val="00090559"/>
    <w:rsid w:val="000B203A"/>
    <w:rsid w:val="000B5BD0"/>
    <w:rsid w:val="000B6F97"/>
    <w:rsid w:val="000B753C"/>
    <w:rsid w:val="000D6CEC"/>
    <w:rsid w:val="001005AC"/>
    <w:rsid w:val="00116D88"/>
    <w:rsid w:val="001400E0"/>
    <w:rsid w:val="00143008"/>
    <w:rsid w:val="00154924"/>
    <w:rsid w:val="0017603C"/>
    <w:rsid w:val="00181C4C"/>
    <w:rsid w:val="00195154"/>
    <w:rsid w:val="001A757A"/>
    <w:rsid w:val="001B24EF"/>
    <w:rsid w:val="001C16C9"/>
    <w:rsid w:val="001C2EE7"/>
    <w:rsid w:val="001D7E49"/>
    <w:rsid w:val="001F09B0"/>
    <w:rsid w:val="0020304E"/>
    <w:rsid w:val="0021346C"/>
    <w:rsid w:val="002347F7"/>
    <w:rsid w:val="00236044"/>
    <w:rsid w:val="002453FA"/>
    <w:rsid w:val="002864C1"/>
    <w:rsid w:val="00286F1B"/>
    <w:rsid w:val="002A072A"/>
    <w:rsid w:val="002A4D62"/>
    <w:rsid w:val="002B3C7B"/>
    <w:rsid w:val="002B624E"/>
    <w:rsid w:val="002C1BC3"/>
    <w:rsid w:val="002D0028"/>
    <w:rsid w:val="00302A62"/>
    <w:rsid w:val="0030421D"/>
    <w:rsid w:val="00305A60"/>
    <w:rsid w:val="00346D0C"/>
    <w:rsid w:val="00363CC9"/>
    <w:rsid w:val="00377EAB"/>
    <w:rsid w:val="003842AE"/>
    <w:rsid w:val="003936B2"/>
    <w:rsid w:val="00394B66"/>
    <w:rsid w:val="00397ECF"/>
    <w:rsid w:val="003C3EBF"/>
    <w:rsid w:val="003C50EF"/>
    <w:rsid w:val="003D78C4"/>
    <w:rsid w:val="003E516C"/>
    <w:rsid w:val="003E5CB7"/>
    <w:rsid w:val="003E7217"/>
    <w:rsid w:val="003E780D"/>
    <w:rsid w:val="003F06F8"/>
    <w:rsid w:val="00401EE3"/>
    <w:rsid w:val="00431D4D"/>
    <w:rsid w:val="00472BC9"/>
    <w:rsid w:val="004A1A26"/>
    <w:rsid w:val="004A325C"/>
    <w:rsid w:val="004B1DDB"/>
    <w:rsid w:val="004F36C8"/>
    <w:rsid w:val="00543D67"/>
    <w:rsid w:val="00555B83"/>
    <w:rsid w:val="00582B8D"/>
    <w:rsid w:val="005B2A5A"/>
    <w:rsid w:val="005B5720"/>
    <w:rsid w:val="005D1945"/>
    <w:rsid w:val="00607644"/>
    <w:rsid w:val="006124EB"/>
    <w:rsid w:val="00651F04"/>
    <w:rsid w:val="0068526E"/>
    <w:rsid w:val="00695079"/>
    <w:rsid w:val="006A4DFE"/>
    <w:rsid w:val="006B4884"/>
    <w:rsid w:val="006E4442"/>
    <w:rsid w:val="006F07F8"/>
    <w:rsid w:val="00735025"/>
    <w:rsid w:val="00737CFA"/>
    <w:rsid w:val="007838D0"/>
    <w:rsid w:val="008116F4"/>
    <w:rsid w:val="00812500"/>
    <w:rsid w:val="0083254B"/>
    <w:rsid w:val="00861148"/>
    <w:rsid w:val="008A71CB"/>
    <w:rsid w:val="008D2F3F"/>
    <w:rsid w:val="008D694F"/>
    <w:rsid w:val="009014A7"/>
    <w:rsid w:val="0092334A"/>
    <w:rsid w:val="009355FD"/>
    <w:rsid w:val="00944D94"/>
    <w:rsid w:val="0097576C"/>
    <w:rsid w:val="00977868"/>
    <w:rsid w:val="00993D40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62291"/>
    <w:rsid w:val="00A706C7"/>
    <w:rsid w:val="00A83064"/>
    <w:rsid w:val="00A878CC"/>
    <w:rsid w:val="00AA1E41"/>
    <w:rsid w:val="00AF09BC"/>
    <w:rsid w:val="00B06F92"/>
    <w:rsid w:val="00B517B4"/>
    <w:rsid w:val="00B60642"/>
    <w:rsid w:val="00B67A0A"/>
    <w:rsid w:val="00B77CBD"/>
    <w:rsid w:val="00B97211"/>
    <w:rsid w:val="00BB5468"/>
    <w:rsid w:val="00BF031A"/>
    <w:rsid w:val="00C1270F"/>
    <w:rsid w:val="00C12B5B"/>
    <w:rsid w:val="00C37E5D"/>
    <w:rsid w:val="00C426F0"/>
    <w:rsid w:val="00C5755F"/>
    <w:rsid w:val="00C922A0"/>
    <w:rsid w:val="00C97360"/>
    <w:rsid w:val="00CA5928"/>
    <w:rsid w:val="00CB1D9B"/>
    <w:rsid w:val="00CC0383"/>
    <w:rsid w:val="00CC5C67"/>
    <w:rsid w:val="00CF16D8"/>
    <w:rsid w:val="00D53CD9"/>
    <w:rsid w:val="00D5726F"/>
    <w:rsid w:val="00D70F54"/>
    <w:rsid w:val="00DA0672"/>
    <w:rsid w:val="00DD657D"/>
    <w:rsid w:val="00DF39A4"/>
    <w:rsid w:val="00E16980"/>
    <w:rsid w:val="00E47501"/>
    <w:rsid w:val="00E510FA"/>
    <w:rsid w:val="00E97AC1"/>
    <w:rsid w:val="00EA6F96"/>
    <w:rsid w:val="00EA7F76"/>
    <w:rsid w:val="00EE7085"/>
    <w:rsid w:val="00EF7DDD"/>
    <w:rsid w:val="00F12955"/>
    <w:rsid w:val="00F55C68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519</TotalTime>
  <Pages>3</Pages>
  <Words>995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6958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29</cp:revision>
  <cp:lastPrinted>2016-10-28T11:13:00Z</cp:lastPrinted>
  <dcterms:created xsi:type="dcterms:W3CDTF">2016-10-17T06:18:00Z</dcterms:created>
  <dcterms:modified xsi:type="dcterms:W3CDTF">2016-11-09T12:08:00Z</dcterms:modified>
</cp:coreProperties>
</file>