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230EBF">
              <w:rPr>
                <w:rFonts w:eastAsia="Tahoma"/>
              </w:rPr>
              <w:t>16</w:t>
            </w:r>
            <w:r w:rsidR="00543030">
              <w:rPr>
                <w:rFonts w:eastAsia="Tahoma"/>
              </w:rPr>
              <w:t>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43030">
        <w:t>/382-I/20</w:t>
      </w:r>
      <w:r>
        <w:t>-</w:t>
      </w:r>
      <w:r w:rsidR="00543030">
        <w:t>5</w:t>
      </w:r>
      <w:r w:rsidR="00230EBF">
        <w:t>.4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43030" w:rsidRPr="00543030">
        <w:rPr>
          <w:b/>
        </w:rPr>
        <w:t>Dostawa różnego sprzętu i materiałów medycznych I/20/2016</w:t>
      </w:r>
      <w:r w:rsidR="003B4FFB">
        <w:rPr>
          <w:b/>
        </w:rPr>
        <w:t>, odpowiedzi na pytania część</w:t>
      </w:r>
      <w:r w:rsidR="00230EBF">
        <w:rPr>
          <w:b/>
        </w:rPr>
        <w:t xml:space="preserve"> 4</w:t>
      </w:r>
      <w:r w:rsidR="003B4FFB">
        <w:rPr>
          <w:b/>
        </w:rPr>
        <w:t xml:space="preserve"> </w:t>
      </w:r>
      <w:r w:rsidR="00187EC1">
        <w:rPr>
          <w:b/>
        </w:rPr>
        <w:t xml:space="preserve"> </w:t>
      </w:r>
    </w:p>
    <w:p w:rsidR="00346D0C" w:rsidRPr="00543030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230EBF" w:rsidRDefault="00230EBF" w:rsidP="00230EBF">
      <w:pPr>
        <w:jc w:val="both"/>
        <w:rPr>
          <w:b/>
        </w:rPr>
      </w:pPr>
      <w:r w:rsidRPr="00230EBF">
        <w:rPr>
          <w:b/>
        </w:rPr>
        <w:t>Pakiet 29 poz. 5</w:t>
      </w:r>
    </w:p>
    <w:p w:rsidR="00230EBF" w:rsidRPr="00230EBF" w:rsidRDefault="00230EBF" w:rsidP="00230EBF">
      <w:pPr>
        <w:jc w:val="both"/>
        <w:rPr>
          <w:b/>
        </w:rPr>
      </w:pPr>
      <w:r w:rsidRPr="00230EBF">
        <w:t>Czy Zamawiający wyrazi zgodę na wyłączenie tej pozycji do osobnego pakietu i zaoferowanie barierowego zestawu ortopedycznego o następującym składzie: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1 serweta na stolik instrumentariuszki 150 x 190 cm – owiniecie zestawu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2 ręczniki 30 x 40 cm – chłonna celuloza wzmacniana nitką poliestrową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1 serweta na stolik Mayo 80 x 145 cm ze wzmocnieniem, składana w sposób umożliwiający aseptyczną aplikację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1 serweta operacyjna, dwuwarstwowa 150 x 180 cm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1 osłona ortopedyczna na kończynę 33 x 55 cm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1 foliowa taśma samoprzylepna 10 x 50 cm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1 serweta do artroskopii kolana, 225 x 320 cm z elastycznym otworem, 6 + 7 cm ze zintegrowaną torbą na płyny z kształtką, z zaworem do podłączenia drenu, z uchwytami do mocowania przewodów i drenów oraz z uchwytem typu rzep do mocowania przewodów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Serwety wchodzące w skład zestawu zbudowane są z mocnego, chłonnego laminatu dwuwarstwowego, folia polietylenowa i włóknina polipropylenowa, nie zawierają celulozy ani lateksu.</w:t>
      </w:r>
    </w:p>
    <w:p w:rsidR="00230EBF" w:rsidRPr="00230EBF" w:rsidRDefault="00230EBF" w:rsidP="00230EBF">
      <w:pPr>
        <w:autoSpaceDE w:val="0"/>
        <w:autoSpaceDN w:val="0"/>
        <w:adjustRightInd w:val="0"/>
        <w:jc w:val="both"/>
        <w:rPr>
          <w:rFonts w:eastAsia="HelveticaNeueLTPro-Md"/>
        </w:rPr>
      </w:pPr>
      <w:r w:rsidRPr="00230EBF">
        <w:rPr>
          <w:rFonts w:eastAsia="HelveticaNeueLTPro-Md"/>
        </w:rPr>
        <w:t>Materiał obłożenia spełnia wymagania wysokie normy PN EN 13795. Zestaw posiada 2 etykiety samoprzylepne zawierające nr katalogowy, LOT, datę ważności oraz dane producenta. Na opakowaniu wyraźnie zaznaczony kierunek otwierania. Serwety posiadają oznaczenia kierunku rozkładania w postaci piktogramów.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230EBF">
        <w:rPr>
          <w:b/>
        </w:rPr>
        <w:t>Nie, z</w:t>
      </w:r>
      <w:r w:rsidR="003B4FFB">
        <w:rPr>
          <w:b/>
        </w:rPr>
        <w:t>godnie z SIWZ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30EBF" w:rsidRPr="00543030" w:rsidRDefault="00230EBF" w:rsidP="00230EBF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230EBF" w:rsidRDefault="00230EBF" w:rsidP="00230EBF">
      <w:pPr>
        <w:jc w:val="both"/>
        <w:rPr>
          <w:b/>
        </w:rPr>
      </w:pPr>
      <w:r w:rsidRPr="00230EBF">
        <w:rPr>
          <w:b/>
        </w:rPr>
        <w:t>Pakiet 55 poz. 1</w:t>
      </w:r>
    </w:p>
    <w:p w:rsidR="00230EBF" w:rsidRPr="00230EBF" w:rsidRDefault="00230EBF" w:rsidP="00230EBF">
      <w:pPr>
        <w:jc w:val="both"/>
      </w:pPr>
      <w:r w:rsidRPr="00230EBF">
        <w:t>Czy Zamawiający wyrazi zgodę na zaoferowanie zestawu zgodnego z SIWZ, zawierającego dodatkowo miękką, chłonną serwetę dla noworodka o wymiarze 90 x 90 cm?</w:t>
      </w:r>
    </w:p>
    <w:p w:rsidR="00230EBF" w:rsidRPr="00116D88" w:rsidRDefault="00230EBF" w:rsidP="00230EBF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>
        <w:rPr>
          <w:b/>
        </w:rPr>
        <w:t xml:space="preserve">Zamawiający dopuszcza. </w:t>
      </w:r>
    </w:p>
    <w:p w:rsidR="00230EBF" w:rsidRDefault="00230EBF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30EBF" w:rsidRPr="00230EBF" w:rsidRDefault="00230EBF" w:rsidP="00230EBF">
      <w:pPr>
        <w:jc w:val="both"/>
      </w:pPr>
    </w:p>
    <w:p w:rsidR="00187EC1" w:rsidRPr="00187EC1" w:rsidRDefault="00187EC1" w:rsidP="00187EC1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187EC1" w:rsidRPr="00187EC1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EF7" w:rsidRDefault="00DC2EF7">
      <w:r>
        <w:separator/>
      </w:r>
    </w:p>
  </w:endnote>
  <w:endnote w:type="continuationSeparator" w:id="1">
    <w:p w:rsidR="00DC2EF7" w:rsidRDefault="00DC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NeueLTPro-Md">
    <w:altName w:val="Arial Unicode MS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F56CB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EF7" w:rsidRDefault="00DC2EF7">
      <w:r>
        <w:separator/>
      </w:r>
    </w:p>
  </w:footnote>
  <w:footnote w:type="continuationSeparator" w:id="1">
    <w:p w:rsidR="00DC2EF7" w:rsidRDefault="00DC2E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F56CB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56CB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451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603C"/>
    <w:rsid w:val="00181C4C"/>
    <w:rsid w:val="00187EC1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0EBF"/>
    <w:rsid w:val="002347F7"/>
    <w:rsid w:val="00236044"/>
    <w:rsid w:val="002453FA"/>
    <w:rsid w:val="002864C1"/>
    <w:rsid w:val="00286F1B"/>
    <w:rsid w:val="002A072A"/>
    <w:rsid w:val="002A4D62"/>
    <w:rsid w:val="002B3C7B"/>
    <w:rsid w:val="002B4B8A"/>
    <w:rsid w:val="002B624E"/>
    <w:rsid w:val="002C1BC3"/>
    <w:rsid w:val="002D0028"/>
    <w:rsid w:val="002D25C5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B4FFB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D2E16"/>
    <w:rsid w:val="006D7225"/>
    <w:rsid w:val="006E4442"/>
    <w:rsid w:val="006F07F8"/>
    <w:rsid w:val="006F469F"/>
    <w:rsid w:val="00735025"/>
    <w:rsid w:val="00737CFA"/>
    <w:rsid w:val="0076562B"/>
    <w:rsid w:val="007838D0"/>
    <w:rsid w:val="008116F4"/>
    <w:rsid w:val="00812500"/>
    <w:rsid w:val="0082251C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B06F92"/>
    <w:rsid w:val="00B517B4"/>
    <w:rsid w:val="00B60642"/>
    <w:rsid w:val="00B67A0A"/>
    <w:rsid w:val="00B77CBD"/>
    <w:rsid w:val="00B97211"/>
    <w:rsid w:val="00BB5468"/>
    <w:rsid w:val="00BE6045"/>
    <w:rsid w:val="00BF031A"/>
    <w:rsid w:val="00BF7ABA"/>
    <w:rsid w:val="00C1270F"/>
    <w:rsid w:val="00C12B5B"/>
    <w:rsid w:val="00C37E5D"/>
    <w:rsid w:val="00C426F0"/>
    <w:rsid w:val="00C5755F"/>
    <w:rsid w:val="00C64A0F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53CD9"/>
    <w:rsid w:val="00D5726F"/>
    <w:rsid w:val="00D70F54"/>
    <w:rsid w:val="00D81566"/>
    <w:rsid w:val="00DA0672"/>
    <w:rsid w:val="00DC2EF7"/>
    <w:rsid w:val="00DD657D"/>
    <w:rsid w:val="00DF39A4"/>
    <w:rsid w:val="00E03060"/>
    <w:rsid w:val="00E16980"/>
    <w:rsid w:val="00E35792"/>
    <w:rsid w:val="00E40915"/>
    <w:rsid w:val="00E414B3"/>
    <w:rsid w:val="00E47501"/>
    <w:rsid w:val="00E510FA"/>
    <w:rsid w:val="00E97AC1"/>
    <w:rsid w:val="00EA6F96"/>
    <w:rsid w:val="00EA7F76"/>
    <w:rsid w:val="00ED7191"/>
    <w:rsid w:val="00EE7085"/>
    <w:rsid w:val="00EF7DDD"/>
    <w:rsid w:val="00F12955"/>
    <w:rsid w:val="00F513E1"/>
    <w:rsid w:val="00F55C68"/>
    <w:rsid w:val="00F56CB7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1759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</cp:revision>
  <cp:lastPrinted>2016-10-28T11:13:00Z</cp:lastPrinted>
  <dcterms:created xsi:type="dcterms:W3CDTF">2016-12-16T06:15:00Z</dcterms:created>
  <dcterms:modified xsi:type="dcterms:W3CDTF">2016-12-16T06:15:00Z</dcterms:modified>
</cp:coreProperties>
</file>