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EC67D3">
              <w:rPr>
                <w:rFonts w:ascii="Arial" w:hAnsi="Arial" w:cs="Arial"/>
                <w:sz w:val="22"/>
                <w:szCs w:val="22"/>
              </w:rPr>
              <w:t>17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475A">
              <w:rPr>
                <w:rFonts w:ascii="Arial" w:hAnsi="Arial" w:cs="Arial"/>
                <w:sz w:val="22"/>
                <w:szCs w:val="22"/>
              </w:rPr>
              <w:t>stycznia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EC67D3">
              <w:rPr>
                <w:rFonts w:ascii="Arial" w:hAnsi="Arial" w:cs="Arial"/>
                <w:sz w:val="22"/>
                <w:szCs w:val="22"/>
              </w:rPr>
              <w:t>/382-I/22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EC67D3">
              <w:rPr>
                <w:rFonts w:ascii="Arial" w:hAnsi="Arial" w:cs="Arial"/>
                <w:sz w:val="22"/>
                <w:szCs w:val="22"/>
              </w:rPr>
              <w:t>40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C67D3" w:rsidRPr="00EC67D3" w:rsidRDefault="00EC67D3" w:rsidP="00EC67D3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EC67D3">
        <w:rPr>
          <w:rFonts w:ascii="Arial" w:hAnsi="Arial" w:cs="Arial"/>
          <w:sz w:val="22"/>
          <w:szCs w:val="22"/>
          <w:u w:val="single"/>
        </w:rPr>
        <w:t xml:space="preserve">Dotyczy: postępowanie przetargowe (znak sprawy: Narkotyki, leki, antybiotyki, surowce farmaceutyczne I/22/2016) 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4B45ED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tbl>
      <w:tblPr>
        <w:tblStyle w:val="Tabela-Siatka"/>
        <w:tblW w:w="0" w:type="auto"/>
        <w:tblLook w:val="04A0"/>
      </w:tblPr>
      <w:tblGrid>
        <w:gridCol w:w="1012"/>
        <w:gridCol w:w="5315"/>
        <w:gridCol w:w="2960"/>
      </w:tblGrid>
      <w:tr w:rsidR="00BC3B3A" w:rsidTr="00EC67D3">
        <w:tc>
          <w:tcPr>
            <w:tcW w:w="1012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Zadanie</w:t>
            </w:r>
          </w:p>
        </w:tc>
        <w:tc>
          <w:tcPr>
            <w:tcW w:w="5315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Wykonawca</w:t>
            </w:r>
          </w:p>
        </w:tc>
        <w:tc>
          <w:tcPr>
            <w:tcW w:w="2960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Liczba uzyskanych punktów w oparciu o postawione kryteria oceny ofert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EC67D3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15" w:type="dxa"/>
          </w:tcPr>
          <w:p w:rsidR="00BC3B3A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Konsorcjum Firm Farmacol SA i Farmacol-Logistyka Sp. z o.o.; ul. Rzepakowa 2; 40-541 Katowice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EC67D3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15" w:type="dxa"/>
          </w:tcPr>
          <w:p w:rsidR="00BC3B3A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Konsorcjum Firm Farmacol SA i Farmacol-Logistyka Sp. z o.o.; ul. Rzepakowa 2; 40-541 Katowice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EC67D3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15" w:type="dxa"/>
          </w:tcPr>
          <w:p w:rsidR="00BC3B3A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Konsorcjum Firm Farmacol SA i Farmacol-Logistyka Sp. z o.o.; ul. Rzepakowa 2; 40-541 Katowice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EC67D3" w:rsidP="00EC6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15" w:type="dxa"/>
          </w:tcPr>
          <w:p w:rsidR="00BC3B3A" w:rsidRPr="00B61534" w:rsidRDefault="00EC67D3" w:rsidP="004B45ED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NEUCA S.A.</w:t>
            </w:r>
            <w:r w:rsidR="00B6153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1534">
              <w:rPr>
                <w:rFonts w:ascii="Arial" w:hAnsi="Arial" w:cs="Arial"/>
                <w:sz w:val="20"/>
                <w:szCs w:val="20"/>
              </w:rPr>
              <w:t>ul. Szosa Bydgoska 58; 87-100 Toruń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EC67D3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315" w:type="dxa"/>
          </w:tcPr>
          <w:p w:rsidR="00EC67D3" w:rsidRPr="00B61534" w:rsidRDefault="00EC67D3" w:rsidP="00EC67D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61534">
              <w:rPr>
                <w:rFonts w:ascii="Arial" w:hAnsi="Arial" w:cs="Arial"/>
                <w:sz w:val="20"/>
                <w:szCs w:val="20"/>
                <w:lang w:val="en-US"/>
              </w:rPr>
              <w:t xml:space="preserve">GSK Services Sp. z o.o. </w:t>
            </w:r>
          </w:p>
          <w:p w:rsidR="00BC3B3A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ul. Grunwaldzka 189</w:t>
            </w:r>
            <w:r w:rsidR="00B61534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60-322 Poznań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EC67D3" w:rsidP="00EC67D3">
            <w:pPr>
              <w:pStyle w:val="Akapitzlist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8</w:t>
            </w:r>
          </w:p>
        </w:tc>
        <w:tc>
          <w:tcPr>
            <w:tcW w:w="5315" w:type="dxa"/>
          </w:tcPr>
          <w:p w:rsidR="00EC67D3" w:rsidRPr="00B61534" w:rsidRDefault="00EC67D3" w:rsidP="00EC67D3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Centrala Farmaceutyczna Cefarm S.A.</w:t>
            </w:r>
          </w:p>
          <w:p w:rsidR="004B45ED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ul. Jana Kazimierza 16</w:t>
            </w:r>
            <w:r w:rsidR="00B61534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01-248 Warszawa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EC67D3" w:rsidP="00EC67D3">
            <w:pPr>
              <w:pStyle w:val="Akapitzlist"/>
              <w:ind w:hanging="43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9</w:t>
            </w:r>
          </w:p>
        </w:tc>
        <w:tc>
          <w:tcPr>
            <w:tcW w:w="5315" w:type="dxa"/>
          </w:tcPr>
          <w:p w:rsidR="00EC67D3" w:rsidRPr="00B61534" w:rsidRDefault="00EC67D3" w:rsidP="00EC67D3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Zakłady farmaceutyczne Polpharma S.A. – Hurtownia Farmaceutyczna</w:t>
            </w:r>
          </w:p>
          <w:p w:rsidR="004B45ED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ul. Pelplińska 19</w:t>
            </w:r>
            <w:r w:rsidR="00B61534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83-200 Starogard Gdański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EC67D3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15" w:type="dxa"/>
          </w:tcPr>
          <w:p w:rsidR="00EC67D3" w:rsidRPr="00B61534" w:rsidRDefault="00EC67D3" w:rsidP="00EC67D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61534">
              <w:rPr>
                <w:rFonts w:ascii="Arial" w:hAnsi="Arial" w:cs="Arial"/>
                <w:sz w:val="20"/>
                <w:szCs w:val="20"/>
                <w:lang w:val="en-US"/>
              </w:rPr>
              <w:t>Sanofi-Aventis Sp. z o.o.</w:t>
            </w:r>
          </w:p>
          <w:p w:rsidR="004B45ED" w:rsidRPr="00B61534" w:rsidRDefault="00EC67D3" w:rsidP="00174D6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61534">
              <w:rPr>
                <w:rFonts w:ascii="Arial" w:hAnsi="Arial" w:cs="Arial"/>
                <w:sz w:val="20"/>
                <w:szCs w:val="20"/>
                <w:lang w:val="en-US"/>
              </w:rPr>
              <w:t>ul. Bonifraterska 17</w:t>
            </w:r>
            <w:r w:rsidR="00B61534">
              <w:rPr>
                <w:rFonts w:ascii="Arial" w:hAnsi="Arial" w:cs="Arial"/>
                <w:sz w:val="20"/>
                <w:szCs w:val="20"/>
                <w:lang w:val="en-US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  <w:lang w:val="en-US"/>
              </w:rPr>
              <w:t>00-203 Warszawa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EC67D3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15" w:type="dxa"/>
          </w:tcPr>
          <w:p w:rsidR="004B45ED" w:rsidRPr="00B61534" w:rsidRDefault="00EC67D3" w:rsidP="00174D62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Konsorcjum Firm Farmacol SA i Farmacol-Logistyka Sp. z o.o.; ul. Rzepakowa 2; 40-541 Katowice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EC67D3" w:rsidP="00EC67D3">
            <w:pPr>
              <w:pStyle w:val="Akapitzlist"/>
              <w:ind w:hanging="43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13</w:t>
            </w:r>
          </w:p>
        </w:tc>
        <w:tc>
          <w:tcPr>
            <w:tcW w:w="5315" w:type="dxa"/>
          </w:tcPr>
          <w:p w:rsidR="00EC67D3" w:rsidRPr="00B61534" w:rsidRDefault="00EC67D3" w:rsidP="00EC67D3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AESCULAP CHIFA Sp. z o.o.</w:t>
            </w:r>
          </w:p>
          <w:p w:rsidR="004B45ED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ul. Tysiąclecia 14</w:t>
            </w:r>
            <w:r w:rsidR="00B61534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EC67D3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315" w:type="dxa"/>
          </w:tcPr>
          <w:p w:rsidR="004B45ED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Konsorcjum Firm Farmacol SA i Farmacol-Logistyka Sp. z o.o.; ul. Rzepakowa 2; 40-541 Katowice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B61534" w:rsidP="00EC6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C67D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315" w:type="dxa"/>
          </w:tcPr>
          <w:p w:rsidR="004B45ED" w:rsidRPr="00B61534" w:rsidRDefault="00EC67D3" w:rsidP="00EC67D3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NEUCA S.A.</w:t>
            </w:r>
            <w:r w:rsidR="00B61534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ul. Szosa Bydgoska 58; 87-100 Toruń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EC67D3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315" w:type="dxa"/>
          </w:tcPr>
          <w:p w:rsidR="004B45ED" w:rsidRPr="00B61534" w:rsidRDefault="00EC67D3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Konsorcjum Firm Farmacol SA i Farmacol-Logistyka Sp. z o.o.; ul. Rzepakowa 2; 40-541 Katowice</w:t>
            </w:r>
          </w:p>
        </w:tc>
        <w:tc>
          <w:tcPr>
            <w:tcW w:w="2960" w:type="dxa"/>
            <w:vAlign w:val="center"/>
          </w:tcPr>
          <w:p w:rsidR="004B45ED" w:rsidRPr="00EC67D3" w:rsidRDefault="00B61534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B61534" w:rsidP="00B61534">
            <w:pPr>
              <w:pStyle w:val="Akapitzlist"/>
              <w:ind w:hanging="43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21</w:t>
            </w:r>
          </w:p>
        </w:tc>
        <w:tc>
          <w:tcPr>
            <w:tcW w:w="5315" w:type="dxa"/>
          </w:tcPr>
          <w:p w:rsidR="00B61534" w:rsidRPr="00B61534" w:rsidRDefault="00B61534" w:rsidP="00B61534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4B45ED" w:rsidRPr="00B61534" w:rsidRDefault="00B61534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B61534">
              <w:rPr>
                <w:rFonts w:ascii="Arial" w:hAnsi="Arial" w:cs="Arial"/>
                <w:sz w:val="20"/>
                <w:szCs w:val="20"/>
              </w:rPr>
              <w:t>l. Konopnickiej 11A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12-230 Biała Piska</w:t>
            </w:r>
          </w:p>
        </w:tc>
        <w:tc>
          <w:tcPr>
            <w:tcW w:w="2960" w:type="dxa"/>
            <w:vAlign w:val="center"/>
          </w:tcPr>
          <w:p w:rsidR="004B45ED" w:rsidRPr="00EC67D3" w:rsidRDefault="00B61534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</w:tbl>
    <w:p w:rsidR="004F0AC7" w:rsidRPr="00EC67D3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oferta przedstawiała najkorzystniejszy bilans pun</w:t>
      </w:r>
      <w:r w:rsidR="0022789C">
        <w:rPr>
          <w:rFonts w:ascii="Arial" w:hAnsi="Arial" w:cs="Arial"/>
          <w:sz w:val="22"/>
          <w:szCs w:val="22"/>
        </w:rPr>
        <w:t>któw w oparciu          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0F72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83505E" w:rsidRDefault="0083505E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83505E">
        <w:rPr>
          <w:rFonts w:ascii="Arial" w:hAnsi="Arial" w:cs="Arial"/>
          <w:b/>
          <w:sz w:val="22"/>
          <w:szCs w:val="22"/>
        </w:rPr>
        <w:t>Pozostałe oferty:</w:t>
      </w:r>
    </w:p>
    <w:p w:rsidR="00D70F72" w:rsidRPr="0083505E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1012"/>
        <w:gridCol w:w="5128"/>
        <w:gridCol w:w="3071"/>
      </w:tblGrid>
      <w:tr w:rsidR="0083505E" w:rsidTr="00EC42DA">
        <w:tc>
          <w:tcPr>
            <w:tcW w:w="1012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Zadanie</w:t>
            </w:r>
          </w:p>
        </w:tc>
        <w:tc>
          <w:tcPr>
            <w:tcW w:w="5128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</w:t>
            </w:r>
          </w:p>
        </w:tc>
        <w:tc>
          <w:tcPr>
            <w:tcW w:w="3071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uzyskanych punktów w oparciu o postawione kryteria oceny ofert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28" w:type="dxa"/>
          </w:tcPr>
          <w:p w:rsidR="0083505E" w:rsidRPr="004B45ED" w:rsidRDefault="00B61534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NEUCA S.A.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ul. Szosa Bydgoska 58; 87-100 Toruń</w:t>
            </w:r>
          </w:p>
        </w:tc>
        <w:tc>
          <w:tcPr>
            <w:tcW w:w="3071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99,22 pkt.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28" w:type="dxa"/>
          </w:tcPr>
          <w:p w:rsidR="0083505E" w:rsidRDefault="00B61534" w:rsidP="009B41AB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NEUCA S.A.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ul. Szosa Bydgoska 58; 87-100 Toruń</w:t>
            </w:r>
          </w:p>
        </w:tc>
        <w:tc>
          <w:tcPr>
            <w:tcW w:w="3071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78,94 pkt.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5128" w:type="dxa"/>
          </w:tcPr>
          <w:p w:rsidR="0083505E" w:rsidRDefault="00B61534" w:rsidP="009B41AB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Konsorcjum Firm Farmacol SA i Farmacol-Logistyka Sp. z o.o.; ul. Rzepakowa 2; 40-541 Katowice</w:t>
            </w:r>
          </w:p>
        </w:tc>
        <w:tc>
          <w:tcPr>
            <w:tcW w:w="3071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99,08 pkt.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5128" w:type="dxa"/>
          </w:tcPr>
          <w:p w:rsidR="0083505E" w:rsidRPr="009B41AB" w:rsidRDefault="00B61534" w:rsidP="00D5438C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NEUCA S.A.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ul. Szosa Bydgoska 58; 87-100 Toruń</w:t>
            </w:r>
          </w:p>
        </w:tc>
        <w:tc>
          <w:tcPr>
            <w:tcW w:w="3071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99,50 pkt.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5128" w:type="dxa"/>
          </w:tcPr>
          <w:p w:rsidR="00B61534" w:rsidRPr="00B61534" w:rsidRDefault="00B61534" w:rsidP="00B61534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Centrala Farmaceutyczna Cefarm S.A.</w:t>
            </w:r>
          </w:p>
          <w:p w:rsidR="0083505E" w:rsidRDefault="00B61534" w:rsidP="00B6153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ul. Jana Kazimierza 16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01-248 Warszawa</w:t>
            </w:r>
          </w:p>
        </w:tc>
        <w:tc>
          <w:tcPr>
            <w:tcW w:w="3071" w:type="dxa"/>
            <w:vAlign w:val="center"/>
          </w:tcPr>
          <w:p w:rsidR="0083505E" w:rsidRDefault="00B61534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89,50 pkt.</w:t>
            </w:r>
          </w:p>
        </w:tc>
      </w:tr>
    </w:tbl>
    <w:p w:rsidR="0083505E" w:rsidRPr="00A15C20" w:rsidRDefault="0083505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5F75AA" w:rsidP="005F75AA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D70F72" w:rsidRPr="00A15C20" w:rsidRDefault="00D70F72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B61534" w:rsidRPr="00A15C20" w:rsidRDefault="002A2F08" w:rsidP="00B61534">
      <w:pPr>
        <w:ind w:firstLine="7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Dokument Nr </w:t>
      </w:r>
      <w:r w:rsidR="00B61534" w:rsidRPr="00A15C20">
        <w:rPr>
          <w:rFonts w:ascii="Arial" w:hAnsi="Arial" w:cs="Arial"/>
          <w:sz w:val="22"/>
          <w:szCs w:val="22"/>
        </w:rPr>
        <w:t>SP……./ZP</w:t>
      </w:r>
      <w:r w:rsidR="00B61534">
        <w:rPr>
          <w:rFonts w:ascii="Arial" w:hAnsi="Arial" w:cs="Arial"/>
          <w:sz w:val="22"/>
          <w:szCs w:val="22"/>
        </w:rPr>
        <w:t>/382-I/22-32</w:t>
      </w:r>
      <w:r w:rsidR="00B61534" w:rsidRPr="00A15C20">
        <w:rPr>
          <w:rFonts w:ascii="Arial" w:hAnsi="Arial" w:cs="Arial"/>
          <w:sz w:val="22"/>
          <w:szCs w:val="22"/>
        </w:rPr>
        <w:t>/2016</w:t>
      </w:r>
    </w:p>
    <w:p w:rsidR="00D70F72" w:rsidRPr="00A15C20" w:rsidRDefault="00D70F72" w:rsidP="00B61534">
      <w:pPr>
        <w:ind w:firstLine="73"/>
        <w:jc w:val="center"/>
        <w:rPr>
          <w:rFonts w:ascii="Arial" w:hAnsi="Arial" w:cs="Arial"/>
          <w:sz w:val="22"/>
          <w:szCs w:val="22"/>
        </w:rPr>
      </w:pPr>
    </w:p>
    <w:p w:rsidR="00B97211" w:rsidRDefault="00B61534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Pakiet Nr 14 </w:t>
      </w:r>
      <w:r w:rsidRPr="00B61534">
        <w:rPr>
          <w:rFonts w:ascii="Arial" w:hAnsi="Arial" w:cs="Arial"/>
          <w:sz w:val="20"/>
          <w:szCs w:val="20"/>
        </w:rPr>
        <w:t>NEUCA S.A.</w:t>
      </w:r>
      <w:r>
        <w:rPr>
          <w:rFonts w:ascii="Arial" w:hAnsi="Arial" w:cs="Arial"/>
          <w:sz w:val="20"/>
          <w:szCs w:val="20"/>
        </w:rPr>
        <w:t xml:space="preserve">; </w:t>
      </w:r>
      <w:r w:rsidRPr="00B61534">
        <w:rPr>
          <w:rFonts w:ascii="Arial" w:hAnsi="Arial" w:cs="Arial"/>
          <w:sz w:val="20"/>
          <w:szCs w:val="20"/>
        </w:rPr>
        <w:t>ul. Szosa Bydgoska 58; 87-100 Toruń</w:t>
      </w:r>
      <w:r>
        <w:rPr>
          <w:rFonts w:ascii="Arial" w:hAnsi="Arial" w:cs="Arial"/>
          <w:sz w:val="20"/>
          <w:szCs w:val="20"/>
        </w:rPr>
        <w:t xml:space="preserve"> 100 pkt.</w:t>
      </w:r>
    </w:p>
    <w:p w:rsidR="00B61534" w:rsidRPr="00B61534" w:rsidRDefault="00B61534" w:rsidP="00B615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Pakiet Nr 15 </w:t>
      </w:r>
      <w:r w:rsidRPr="00B61534">
        <w:rPr>
          <w:rFonts w:ascii="Arial" w:hAnsi="Arial" w:cs="Arial"/>
          <w:sz w:val="20"/>
          <w:szCs w:val="20"/>
        </w:rPr>
        <w:t>Bialmed Sp. z o.o.</w:t>
      </w:r>
      <w:r>
        <w:rPr>
          <w:rFonts w:ascii="Arial" w:hAnsi="Arial" w:cs="Arial"/>
          <w:sz w:val="20"/>
          <w:szCs w:val="20"/>
        </w:rPr>
        <w:t xml:space="preserve"> u</w:t>
      </w:r>
      <w:r w:rsidRPr="00B61534">
        <w:rPr>
          <w:rFonts w:ascii="Arial" w:hAnsi="Arial" w:cs="Arial"/>
          <w:sz w:val="20"/>
          <w:szCs w:val="20"/>
        </w:rPr>
        <w:t>l. Konopnickiej 11A</w:t>
      </w:r>
      <w:r>
        <w:rPr>
          <w:rFonts w:ascii="Arial" w:hAnsi="Arial" w:cs="Arial"/>
          <w:sz w:val="20"/>
          <w:szCs w:val="20"/>
        </w:rPr>
        <w:t xml:space="preserve">; </w:t>
      </w:r>
      <w:r w:rsidRPr="00B61534">
        <w:rPr>
          <w:rFonts w:ascii="Arial" w:hAnsi="Arial" w:cs="Arial"/>
          <w:sz w:val="20"/>
          <w:szCs w:val="20"/>
        </w:rPr>
        <w:t>12-230 Biała Piska</w:t>
      </w:r>
      <w:r>
        <w:rPr>
          <w:rFonts w:ascii="Arial" w:hAnsi="Arial" w:cs="Arial"/>
          <w:sz w:val="20"/>
          <w:szCs w:val="20"/>
        </w:rPr>
        <w:t xml:space="preserve"> 100 pkt. 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577" w:rsidRDefault="00BC1577">
      <w:r>
        <w:separator/>
      </w:r>
    </w:p>
  </w:endnote>
  <w:endnote w:type="continuationSeparator" w:id="1">
    <w:p w:rsidR="00BC1577" w:rsidRDefault="00BC15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DD6CE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577" w:rsidRDefault="00BC1577">
      <w:r>
        <w:separator/>
      </w:r>
    </w:p>
  </w:footnote>
  <w:footnote w:type="continuationSeparator" w:id="1">
    <w:p w:rsidR="00BC1577" w:rsidRDefault="00BC15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DD6CE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D6CE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6A5A6D"/>
    <w:multiLevelType w:val="hybridMultilevel"/>
    <w:tmpl w:val="C666B470"/>
    <w:lvl w:ilvl="0" w:tplc="9C980C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E403D"/>
    <w:multiLevelType w:val="hybridMultilevel"/>
    <w:tmpl w:val="6E6227A6"/>
    <w:lvl w:ilvl="0" w:tplc="21668EC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24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400E0"/>
    <w:rsid w:val="00154924"/>
    <w:rsid w:val="00174D62"/>
    <w:rsid w:val="0017603C"/>
    <w:rsid w:val="0018481D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2F08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97001"/>
    <w:rsid w:val="004A1A26"/>
    <w:rsid w:val="004B45ED"/>
    <w:rsid w:val="004C3FF0"/>
    <w:rsid w:val="004D475A"/>
    <w:rsid w:val="004F0AC7"/>
    <w:rsid w:val="004F36C8"/>
    <w:rsid w:val="004F48EA"/>
    <w:rsid w:val="00543D67"/>
    <w:rsid w:val="00596C74"/>
    <w:rsid w:val="005D4C02"/>
    <w:rsid w:val="005F75AA"/>
    <w:rsid w:val="00662B09"/>
    <w:rsid w:val="0068526E"/>
    <w:rsid w:val="00690F89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B41AB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61534"/>
    <w:rsid w:val="00B82730"/>
    <w:rsid w:val="00B97211"/>
    <w:rsid w:val="00BA16F8"/>
    <w:rsid w:val="00BC1577"/>
    <w:rsid w:val="00BC3B3A"/>
    <w:rsid w:val="00BF031A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6536"/>
    <w:rsid w:val="00D70F72"/>
    <w:rsid w:val="00D74111"/>
    <w:rsid w:val="00D9689B"/>
    <w:rsid w:val="00DA0581"/>
    <w:rsid w:val="00DD657D"/>
    <w:rsid w:val="00DD6CE9"/>
    <w:rsid w:val="00DF1EF6"/>
    <w:rsid w:val="00DF39A4"/>
    <w:rsid w:val="00E16980"/>
    <w:rsid w:val="00E205F1"/>
    <w:rsid w:val="00E97AC1"/>
    <w:rsid w:val="00EA7F76"/>
    <w:rsid w:val="00EC42DA"/>
    <w:rsid w:val="00EC67D3"/>
    <w:rsid w:val="00ED66FF"/>
    <w:rsid w:val="00EE7085"/>
    <w:rsid w:val="00EF6855"/>
    <w:rsid w:val="00F12955"/>
    <w:rsid w:val="00F24C49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380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2942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23</cp:revision>
  <cp:lastPrinted>2016-12-07T11:09:00Z</cp:lastPrinted>
  <dcterms:created xsi:type="dcterms:W3CDTF">2016-09-16T12:15:00Z</dcterms:created>
  <dcterms:modified xsi:type="dcterms:W3CDTF">2017-01-17T07:22:00Z</dcterms:modified>
</cp:coreProperties>
</file>