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16401">
      <w:pPr>
        <w:jc w:val="right"/>
      </w:pPr>
      <w:r>
        <w:rPr>
          <w:rFonts w:ascii="Calibri" w:hAnsi="Calibri" w:cs="Calibri"/>
          <w:b/>
          <w:sz w:val="22"/>
          <w:szCs w:val="22"/>
        </w:rPr>
        <w:t>Sławno, dn. 0</w:t>
      </w:r>
      <w:r>
        <w:rPr>
          <w:rFonts w:ascii="Calibri" w:hAnsi="Calibri" w:cs="Calibri"/>
          <w:b/>
          <w:sz w:val="22"/>
          <w:szCs w:val="22"/>
        </w:rPr>
        <w:t>8</w:t>
      </w:r>
      <w:r>
        <w:rPr>
          <w:rFonts w:ascii="Calibri" w:hAnsi="Calibri" w:cs="Calibri"/>
          <w:b/>
          <w:sz w:val="22"/>
          <w:szCs w:val="22"/>
        </w:rPr>
        <w:t>.02.2019 r.</w:t>
      </w:r>
    </w:p>
    <w:p w:rsidR="00000000" w:rsidRDefault="00416401">
      <w:pPr>
        <w:jc w:val="center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jc w:val="center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jc w:val="center"/>
      </w:pPr>
      <w:r>
        <w:rPr>
          <w:rFonts w:ascii="Calibri" w:hAnsi="Calibri" w:cs="Calibri"/>
          <w:b/>
          <w:sz w:val="22"/>
          <w:szCs w:val="22"/>
        </w:rPr>
        <w:t xml:space="preserve">Informacja z otwarcia ofert </w:t>
      </w:r>
    </w:p>
    <w:p w:rsidR="00000000" w:rsidRDefault="00416401">
      <w:pPr>
        <w:jc w:val="center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pStyle w:val="Bezodstpw"/>
        <w:jc w:val="center"/>
      </w:pPr>
      <w:r>
        <w:t xml:space="preserve">Dotyczy postępowania prowadzonego w trybie przetargu nieograniczonego </w:t>
      </w:r>
      <w:r>
        <w:rPr>
          <w:bCs/>
          <w:lang w:eastAsia="pl-PL"/>
        </w:rPr>
        <w:t>na „</w:t>
      </w:r>
      <w:r>
        <w:rPr>
          <w:b/>
          <w:bCs/>
          <w:i/>
          <w:lang w:eastAsia="pl-PL"/>
        </w:rPr>
        <w:t>Dostawa lek</w:t>
      </w:r>
      <w:r>
        <w:rPr>
          <w:b/>
          <w:i/>
        </w:rPr>
        <w:t>ów, antybiotyków, surowców farmaceutycznych na potrzeby Szpitala Powiatowego w Sławnie</w:t>
      </w:r>
      <w:r>
        <w:rPr>
          <w:b/>
          <w:i/>
        </w:rPr>
        <w:t>”</w:t>
      </w:r>
    </w:p>
    <w:p w:rsidR="00000000" w:rsidRDefault="00416401">
      <w:pPr>
        <w:pStyle w:val="Tekstpodstawowy"/>
        <w:rPr>
          <w:rFonts w:ascii="Calibri" w:hAnsi="Calibri" w:cs="Calibri"/>
          <w:b/>
          <w:i/>
          <w:sz w:val="22"/>
          <w:szCs w:val="22"/>
        </w:rPr>
      </w:pPr>
    </w:p>
    <w:p w:rsidR="00000000" w:rsidRDefault="00416401">
      <w:pPr>
        <w:pStyle w:val="Tekstpodstawowy"/>
      </w:pPr>
      <w:r>
        <w:rPr>
          <w:rFonts w:ascii="Calibri" w:hAnsi="Calibri" w:cs="Calibri"/>
          <w:sz w:val="22"/>
          <w:szCs w:val="22"/>
        </w:rPr>
        <w:t>Zamawiający działając na</w:t>
      </w:r>
      <w:r>
        <w:rPr>
          <w:rFonts w:ascii="Calibri" w:hAnsi="Calibri" w:cs="Calibri"/>
          <w:sz w:val="22"/>
          <w:szCs w:val="22"/>
        </w:rPr>
        <w:t xml:space="preserve"> podstawie art. 86 ust. 5 ustawa z dnia 29 stycznia 2004 Prawo Zamówień Publicznych (t. j. Dz. U. z 2018 r. poz. 1986 z późn. zm.)</w:t>
      </w:r>
      <w:r>
        <w:rPr>
          <w:rFonts w:ascii="Book Antiqua" w:hAnsi="Book Antiqua" w:cs="Book Antiqua"/>
          <w:b/>
        </w:rPr>
        <w:t xml:space="preserve"> </w:t>
      </w:r>
      <w:r>
        <w:rPr>
          <w:rFonts w:ascii="Calibri" w:hAnsi="Calibri" w:cs="Calibri"/>
          <w:sz w:val="22"/>
          <w:szCs w:val="22"/>
        </w:rPr>
        <w:t>przedstawia poniżej informację z otwarcia ofert na wykonanie ww. zamówienia.</w:t>
      </w:r>
    </w:p>
    <w:p w:rsidR="00000000" w:rsidRDefault="00416401">
      <w:pPr>
        <w:jc w:val="both"/>
        <w:rPr>
          <w:rFonts w:ascii="Calibri" w:hAnsi="Calibri" w:cs="Calibri"/>
          <w:sz w:val="22"/>
          <w:szCs w:val="22"/>
        </w:rPr>
      </w:pPr>
    </w:p>
    <w:p w:rsidR="00000000" w:rsidRDefault="00416401">
      <w:pPr>
        <w:jc w:val="both"/>
      </w:pPr>
      <w:r>
        <w:rPr>
          <w:rFonts w:ascii="Calibri" w:hAnsi="Calibri" w:cs="Calibri"/>
          <w:sz w:val="22"/>
          <w:szCs w:val="22"/>
        </w:rPr>
        <w:t>Przed otwarciem ofert Zamawiający podał kwotę j</w:t>
      </w:r>
      <w:r>
        <w:rPr>
          <w:rFonts w:ascii="Calibri" w:hAnsi="Calibri" w:cs="Calibri"/>
          <w:sz w:val="22"/>
          <w:szCs w:val="22"/>
        </w:rPr>
        <w:t>aką zamierza przeznaczyć na sfinansowanie zamówienia tj.:</w:t>
      </w:r>
    </w:p>
    <w:p w:rsidR="00000000" w:rsidRDefault="00416401">
      <w:pPr>
        <w:jc w:val="both"/>
        <w:rPr>
          <w:rFonts w:ascii="Calibri" w:hAnsi="Calibri" w:cs="Calibri"/>
          <w:sz w:val="22"/>
          <w:szCs w:val="22"/>
        </w:rPr>
      </w:pPr>
    </w:p>
    <w:p w:rsidR="00000000" w:rsidRDefault="00416401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3086"/>
        <w:gridCol w:w="2105"/>
        <w:gridCol w:w="1974"/>
      </w:tblGrid>
      <w:tr w:rsidR="00000000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Numer pakietu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netto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brutto</w:t>
            </w:r>
          </w:p>
        </w:tc>
      </w:tr>
      <w:tr w:rsidR="00000000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1 - leki część 1 - narkotyczne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16.857,62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18.206,23</w:t>
            </w:r>
          </w:p>
        </w:tc>
      </w:tr>
      <w:tr w:rsidR="00000000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2 - leki część 2 - anestezjologia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21.089,75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22.776,93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3 - leki część 3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45.605,</w:t>
            </w:r>
            <w:r>
              <w:rPr>
                <w:rFonts w:ascii="Calibri" w:hAnsi="Calibri"/>
                <w:sz w:val="22"/>
                <w:szCs w:val="22"/>
              </w:rPr>
              <w:t>99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49.254,47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4 - leki część 4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67.783,92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73.206,63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5 - leki część 5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5.472,05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5.909,81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6 - leki część 6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155.565,28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168.010,50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7 - leki część 7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3.227,76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3.485,98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8 - leki część 8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152.242,15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164.721,81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9 - leki c</w:t>
            </w:r>
            <w:r>
              <w:rPr>
                <w:rFonts w:ascii="Calibri" w:hAnsi="Calibri"/>
                <w:sz w:val="22"/>
                <w:szCs w:val="22"/>
              </w:rPr>
              <w:t>zęść 9 - preparaty cytostatyczne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13.253,33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14.313,60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10 - leki część 10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86.115,34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93.004,57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11 - leki część 11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7.870,33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8.499,96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12 - leki i antybiotyki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39.807,67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42.992,28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13 - antybiotyki część 1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1.660,00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1.792,80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 xml:space="preserve">Pakiet </w:t>
            </w:r>
            <w:r>
              <w:rPr>
                <w:rFonts w:ascii="Calibri" w:hAnsi="Calibri"/>
                <w:sz w:val="22"/>
                <w:szCs w:val="22"/>
              </w:rPr>
              <w:t xml:space="preserve">14 - antybiotyki część 2 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7.740,00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8.359,20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15 - antybiotyki część 3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1.929,30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2.083,64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 xml:space="preserve">Pakiet 16 - antybiotyki część 4 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18.037,88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19.480,91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17 - Eptacog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15.872,80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17.142,62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18 - Human Albumin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15.520,00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16.761,60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19 - surowc</w:t>
            </w:r>
            <w:r>
              <w:rPr>
                <w:rFonts w:ascii="Calibri" w:hAnsi="Calibri"/>
                <w:sz w:val="22"/>
                <w:szCs w:val="22"/>
              </w:rPr>
              <w:t>e recepturowe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4.242,62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4.635,49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20 - import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3.897,00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4.208,76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21 - immunoglobulina przeciwtężcowa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6.825,00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7.371,00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22 - leki część 12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9.877,82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10.668,05</w:t>
            </w:r>
          </w:p>
        </w:tc>
      </w:tr>
      <w:tr w:rsidR="00000000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23 - leki część 13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24.406,80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26.359,34</w:t>
            </w:r>
          </w:p>
        </w:tc>
      </w:tr>
    </w:tbl>
    <w:p w:rsidR="00000000" w:rsidRDefault="00416401">
      <w:pPr>
        <w:jc w:val="both"/>
        <w:rPr>
          <w:rFonts w:ascii="Calibri" w:hAnsi="Calibri" w:cs="Calibri"/>
          <w:sz w:val="22"/>
          <w:szCs w:val="22"/>
        </w:rPr>
      </w:pPr>
    </w:p>
    <w:p w:rsidR="00000000" w:rsidRDefault="00416401">
      <w:pPr>
        <w:jc w:val="both"/>
      </w:pPr>
      <w:r>
        <w:rPr>
          <w:rFonts w:ascii="Calibri" w:hAnsi="Calibri" w:cs="Calibri"/>
          <w:sz w:val="22"/>
          <w:szCs w:val="22"/>
        </w:rPr>
        <w:t xml:space="preserve">Do dnia </w:t>
      </w:r>
      <w:r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 xml:space="preserve"> lutego 2019 roku do</w:t>
      </w:r>
      <w:r>
        <w:rPr>
          <w:rFonts w:ascii="Calibri" w:hAnsi="Calibri" w:cs="Calibri"/>
          <w:sz w:val="22"/>
          <w:szCs w:val="22"/>
        </w:rPr>
        <w:t xml:space="preserve"> godz. </w:t>
      </w:r>
      <w:r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>:30 wpłynęł</w:t>
      </w:r>
      <w:r>
        <w:rPr>
          <w:rFonts w:ascii="Calibri" w:hAnsi="Calibri" w:cs="Calibri"/>
          <w:sz w:val="22"/>
          <w:szCs w:val="22"/>
        </w:rPr>
        <w:t>0 13</w:t>
      </w:r>
      <w:r>
        <w:rPr>
          <w:rFonts w:ascii="Calibri" w:hAnsi="Calibri" w:cs="Calibri"/>
          <w:sz w:val="22"/>
          <w:szCs w:val="22"/>
        </w:rPr>
        <w:t xml:space="preserve"> ofert:</w:t>
      </w:r>
    </w:p>
    <w:p w:rsidR="00000000" w:rsidRDefault="00416401">
      <w:pPr>
        <w:jc w:val="both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jc w:val="both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847"/>
        <w:gridCol w:w="4029"/>
        <w:gridCol w:w="2987"/>
      </w:tblGrid>
      <w:tr w:rsidR="00000000">
        <w:trPr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lastRenderedPageBreak/>
              <w:t>Numer oferty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Cena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Zakład Farmaceutyczny Amara Sp. z o.o.</w:t>
            </w:r>
          </w:p>
          <w:p w:rsidR="00000000" w:rsidRDefault="00416401">
            <w:pPr>
              <w:pStyle w:val="Bezodstpw"/>
              <w:jc w:val="center"/>
            </w:pPr>
            <w:r>
              <w:t>ul. Stacyjna 5</w:t>
            </w:r>
          </w:p>
          <w:p w:rsidR="00000000" w:rsidRDefault="00416401">
            <w:pPr>
              <w:pStyle w:val="Bezodstpw"/>
              <w:jc w:val="center"/>
            </w:pPr>
            <w:r>
              <w:t>30-851 Kraków</w:t>
            </w:r>
          </w:p>
          <w:p w:rsidR="00000000" w:rsidRDefault="00416401">
            <w:pPr>
              <w:pStyle w:val="Bezodstpw"/>
              <w:jc w:val="center"/>
            </w:pPr>
            <w:r>
              <w:t>Fax: 12 293 35 03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19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8.940,31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971,34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9.911,65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OPTIFARMA Spółka z ograniczoną odpowiedzialnością Spółka Komandytowa</w:t>
            </w:r>
          </w:p>
          <w:p w:rsidR="00000000" w:rsidRDefault="00416401">
            <w:pPr>
              <w:pStyle w:val="Bezodstpw"/>
              <w:jc w:val="center"/>
            </w:pPr>
            <w:r>
              <w:t>ul. Sokołowska14</w:t>
            </w:r>
          </w:p>
          <w:p w:rsidR="00000000" w:rsidRDefault="00416401">
            <w:pPr>
              <w:pStyle w:val="Bezodstpw"/>
              <w:jc w:val="center"/>
            </w:pPr>
            <w:r>
              <w:t>05-806 Sokołów</w:t>
            </w:r>
          </w:p>
          <w:p w:rsidR="00000000" w:rsidRDefault="00416401">
            <w:pPr>
              <w:pStyle w:val="Bezodstpw"/>
              <w:jc w:val="center"/>
            </w:pPr>
            <w:r>
              <w:t>Fax: 22 250 15 29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20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3.764,55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301,17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4.065,71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Centrala Farmaceutyczna „Cefarm” S.A.</w:t>
            </w:r>
          </w:p>
          <w:p w:rsidR="00000000" w:rsidRDefault="00416401">
            <w:pPr>
              <w:pStyle w:val="Bezodstpw"/>
              <w:jc w:val="center"/>
            </w:pPr>
            <w:r>
              <w:t>ul. Jana Kazim</w:t>
            </w:r>
            <w:r>
              <w:t>ierza 16</w:t>
            </w:r>
          </w:p>
          <w:p w:rsidR="00000000" w:rsidRDefault="00416401">
            <w:pPr>
              <w:pStyle w:val="Bezodstpw"/>
              <w:jc w:val="center"/>
            </w:pPr>
            <w:r>
              <w:t>01-248 Warszawa</w:t>
            </w:r>
          </w:p>
          <w:p w:rsidR="00000000" w:rsidRDefault="00416401">
            <w:pPr>
              <w:pStyle w:val="Bezodstpw"/>
              <w:jc w:val="center"/>
            </w:pPr>
            <w:r>
              <w:t>Fax: 22 634 04 94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1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8.052,31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644,19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8.696,50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1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17.553,60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1.404,29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18.957,89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Lek S.A.</w:t>
            </w:r>
          </w:p>
          <w:p w:rsidR="00000000" w:rsidRDefault="00416401">
            <w:pPr>
              <w:pStyle w:val="Bezodstpw"/>
              <w:jc w:val="center"/>
            </w:pPr>
            <w:r>
              <w:t>ul. Podlipie 16</w:t>
            </w:r>
          </w:p>
          <w:p w:rsidR="00000000" w:rsidRDefault="00416401">
            <w:pPr>
              <w:pStyle w:val="Bezodstpw"/>
              <w:jc w:val="center"/>
            </w:pPr>
            <w:r>
              <w:t>95-010 Stryków</w:t>
            </w:r>
          </w:p>
          <w:p w:rsidR="00000000" w:rsidRDefault="00416401">
            <w:pPr>
              <w:pStyle w:val="Bezodstpw"/>
              <w:jc w:val="center"/>
            </w:pPr>
            <w:r>
              <w:t>F</w:t>
            </w:r>
            <w:r>
              <w:t>ax: 22 209 70 04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66.521,10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5.321,69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71.842,79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„</w:t>
            </w:r>
            <w:r>
              <w:t>Farmacol-Logistyka” Sp. z o.o.</w:t>
            </w:r>
          </w:p>
          <w:p w:rsidR="00000000" w:rsidRDefault="00416401">
            <w:pPr>
              <w:pStyle w:val="Bezodstpw"/>
              <w:jc w:val="center"/>
            </w:pPr>
            <w:r>
              <w:t>ul. Szopienicka 77</w:t>
            </w:r>
          </w:p>
          <w:p w:rsidR="00000000" w:rsidRDefault="00416401">
            <w:pPr>
              <w:pStyle w:val="Bezodstpw"/>
              <w:jc w:val="center"/>
            </w:pPr>
            <w:r>
              <w:t>40-431 Katowice</w:t>
            </w:r>
          </w:p>
          <w:p w:rsidR="00000000" w:rsidRDefault="00416401">
            <w:pPr>
              <w:pStyle w:val="Bezodstpw"/>
              <w:jc w:val="center"/>
            </w:pPr>
            <w:r>
              <w:t>Fax: 32 208 07 85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15.251,40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1.220,11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16.471,51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19.7</w:t>
            </w:r>
            <w:r>
              <w:rPr>
                <w:rFonts w:ascii="Calibri" w:eastAsia="Tahoma" w:hAnsi="Calibri" w:cs="Calibri"/>
                <w:sz w:val="22"/>
                <w:szCs w:val="22"/>
              </w:rPr>
              <w:t>85,55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1.58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2,84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21.368,39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3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48.800,24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3.904,02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52.704,26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149.926,77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11.994,14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161.920,91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7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3.274,92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61,99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3.536,91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lastRenderedPageBreak/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149.649,93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12.658,21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162.308,14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10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37.843,82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3.027,5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40.871,33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19.242,55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1.539,40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20.781,95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17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15.846,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1.267,7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69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17.113,79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18.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902,40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512,19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20.414,59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19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6.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309,16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579,31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6.888,47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12.034,04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962,72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12.996,76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URTICA Sp. z o.o.</w:t>
            </w:r>
          </w:p>
          <w:p w:rsidR="00000000" w:rsidRDefault="00416401">
            <w:pPr>
              <w:pStyle w:val="Bezodstpw"/>
              <w:jc w:val="center"/>
            </w:pPr>
            <w:r>
              <w:t>Ul. Krzemieniecka 130</w:t>
            </w:r>
          </w:p>
          <w:p w:rsidR="00000000" w:rsidRDefault="00416401">
            <w:pPr>
              <w:pStyle w:val="Bezodstpw"/>
              <w:jc w:val="center"/>
            </w:pPr>
            <w:r>
              <w:t>54-</w:t>
            </w:r>
            <w:r>
              <w:t>613 Wrocław</w:t>
            </w:r>
          </w:p>
          <w:p w:rsidR="00000000" w:rsidRDefault="00416401">
            <w:pPr>
              <w:pStyle w:val="Bezodstpw"/>
              <w:jc w:val="center"/>
            </w:pPr>
            <w:r>
              <w:t>Fax: 71 782 66 43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14.751,97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1.180,16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15.932,13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19.793,95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1.583,51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21.377,46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3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51.008,89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4.080,7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55.089,61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147.104,30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11.768,36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158.872,66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7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3.270,24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261,62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3.531,86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139.866,87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11.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667,22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151.534,09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9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7.558,56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604,68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8.163,24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10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55.329,81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4.426,39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59.756,20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14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7.664,50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613,16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8.277,66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15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564,68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45,17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609,85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18.587,46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1.486,98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20.074,44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17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15.846,25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1.26</w:t>
            </w:r>
            <w:r>
              <w:rPr>
                <w:rFonts w:ascii="Calibri" w:eastAsia="Tahoma" w:hAnsi="Calibri" w:cs="Calibri"/>
                <w:sz w:val="22"/>
                <w:szCs w:val="22"/>
              </w:rPr>
              <w:t>7,70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17.113,95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18.382,40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1.470,59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19.852,99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19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6.635,47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741,18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7.376,65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lastRenderedPageBreak/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11.747,25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939,78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12.687,03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23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22.501,20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1.800,10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24.301,30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Tramco Sp. z o.o.</w:t>
            </w:r>
          </w:p>
          <w:p w:rsidR="00000000" w:rsidRDefault="00416401">
            <w:pPr>
              <w:pStyle w:val="Bezodstpw"/>
              <w:jc w:val="center"/>
            </w:pPr>
            <w:r>
              <w:t>ul. Wolska 14</w:t>
            </w:r>
          </w:p>
          <w:p w:rsidR="00000000" w:rsidRDefault="00416401">
            <w:pPr>
              <w:pStyle w:val="Bezodstpw"/>
              <w:jc w:val="center"/>
            </w:pPr>
            <w:r>
              <w:t>05-860 Płochocin</w:t>
            </w:r>
          </w:p>
          <w:p w:rsidR="00000000" w:rsidRDefault="00416401">
            <w:pPr>
              <w:pStyle w:val="Bezodstpw"/>
              <w:jc w:val="center"/>
            </w:pPr>
            <w:r>
              <w:t>FaX: 22  468 85 99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50.840,20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4.067,22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54.907,42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23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22.788,00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1.823,04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24.611,04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PROFARMP Sp. z o.o.</w:t>
            </w:r>
          </w:p>
          <w:p w:rsidR="00000000" w:rsidRDefault="00416401">
            <w:pPr>
              <w:pStyle w:val="Bezodstpw"/>
              <w:jc w:val="center"/>
            </w:pPr>
            <w:r>
              <w:t>ul. Słoneczna 96</w:t>
            </w:r>
          </w:p>
          <w:p w:rsidR="00000000" w:rsidRDefault="00416401">
            <w:pPr>
              <w:pStyle w:val="Bezodstpw"/>
              <w:jc w:val="center"/>
            </w:pPr>
            <w:r>
              <w:t xml:space="preserve">05-500 </w:t>
            </w:r>
            <w:r>
              <w:t>Stara Iwiczna</w:t>
            </w:r>
          </w:p>
          <w:p w:rsidR="00000000" w:rsidRDefault="00416401">
            <w:pPr>
              <w:pStyle w:val="Bezodstpw"/>
              <w:jc w:val="center"/>
            </w:pPr>
            <w:r>
              <w:t>Fax: 22 449 27 59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20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3.721,50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297,72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4.019,22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12.107,62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968,61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13.076,23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Aesculap Chifa Sp. z o.o.</w:t>
            </w:r>
          </w:p>
          <w:p w:rsidR="00000000" w:rsidRDefault="00416401">
            <w:pPr>
              <w:pStyle w:val="Bezodstpw"/>
              <w:jc w:val="center"/>
            </w:pPr>
            <w:r>
              <w:t>ul. Tysiąclecia 14</w:t>
            </w:r>
          </w:p>
          <w:p w:rsidR="00000000" w:rsidRDefault="00416401">
            <w:pPr>
              <w:pStyle w:val="Bezodstpw"/>
              <w:jc w:val="center"/>
            </w:pPr>
            <w:r>
              <w:t>64-300 Nowy Tomyśl</w:t>
            </w:r>
          </w:p>
          <w:p w:rsidR="00000000" w:rsidRDefault="00416401">
            <w:pPr>
              <w:pStyle w:val="Bezodstpw"/>
              <w:jc w:val="center"/>
            </w:pPr>
            <w:r>
              <w:t>Fax: 61 442 28 80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13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1.660,00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132,80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1.792,80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Sanofi – Aventis Spółka z o.o.</w:t>
            </w:r>
          </w:p>
          <w:p w:rsidR="00000000" w:rsidRDefault="00416401">
            <w:pPr>
              <w:pStyle w:val="Bezodstpw"/>
              <w:jc w:val="center"/>
            </w:pPr>
            <w:r>
              <w:t>ul. Bonifraterska 17</w:t>
            </w:r>
          </w:p>
          <w:p w:rsidR="00000000" w:rsidRDefault="00416401">
            <w:pPr>
              <w:pStyle w:val="Bezodstpw"/>
              <w:jc w:val="center"/>
            </w:pPr>
            <w:r>
              <w:t>00-203 Warszawa</w:t>
            </w:r>
          </w:p>
          <w:p w:rsidR="00000000" w:rsidRDefault="00416401">
            <w:pPr>
              <w:pStyle w:val="Bezodstpw"/>
              <w:jc w:val="center"/>
            </w:pPr>
            <w:r>
              <w:t>Fax: 22 280 06 05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4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54.661,12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4.372,88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59.034,00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Aspen Pharma Ireland Limited</w:t>
            </w:r>
          </w:p>
          <w:p w:rsidR="00000000" w:rsidRDefault="00416401">
            <w:pPr>
              <w:pStyle w:val="Bezodstpw"/>
              <w:jc w:val="center"/>
            </w:pPr>
            <w:r>
              <w:t>Poleczki Park, ul. Osmańska 12</w:t>
            </w:r>
          </w:p>
          <w:p w:rsidR="00000000" w:rsidRDefault="00416401">
            <w:pPr>
              <w:pStyle w:val="Bezodstpw"/>
              <w:jc w:val="center"/>
            </w:pPr>
            <w:r>
              <w:t>02</w:t>
            </w:r>
            <w:r>
              <w:t>-823 Warszawa</w:t>
            </w:r>
          </w:p>
          <w:p w:rsidR="00000000" w:rsidRDefault="00416401">
            <w:pPr>
              <w:pStyle w:val="Bezodstpw"/>
              <w:jc w:val="center"/>
            </w:pPr>
            <w:r>
              <w:t>Fax: 22 204 32 99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5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5.482,05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438,56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5.920,61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„</w:t>
            </w:r>
            <w:r>
              <w:t>ASCLEPIOS”  S.A.</w:t>
            </w:r>
          </w:p>
          <w:p w:rsidR="00000000" w:rsidRDefault="00416401">
            <w:pPr>
              <w:pStyle w:val="Bezodstpw"/>
              <w:jc w:val="center"/>
            </w:pPr>
            <w:r>
              <w:t>ul. Hubska 44</w:t>
            </w:r>
          </w:p>
          <w:p w:rsidR="00000000" w:rsidRDefault="00416401">
            <w:pPr>
              <w:pStyle w:val="Bezodstpw"/>
              <w:jc w:val="center"/>
            </w:pPr>
            <w:r>
              <w:t>50-502 Wrocław</w:t>
            </w:r>
          </w:p>
          <w:p w:rsidR="00000000" w:rsidRDefault="00416401">
            <w:pPr>
              <w:pStyle w:val="Bezodstpw"/>
              <w:jc w:val="center"/>
            </w:pPr>
            <w:r>
              <w:t>Fax: 71 733 62 68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r 1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16.582,12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1.326,57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17.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908,69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152.837,53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12.227,00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165.064,53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14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lastRenderedPageBreak/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6.505,00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520,40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7.025,40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15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504,00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40,32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544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,32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18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21.760,00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1.740,80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23.500,80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21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6.825,00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546,00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7.371,00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  <w:p w:rsidR="00000000" w:rsidRDefault="00416401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22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12.038,04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963,04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13.0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01,08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  <w:tr w:rsidR="00000000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pStyle w:val="Bezodstpw"/>
              <w:jc w:val="center"/>
            </w:pPr>
            <w:r>
              <w:t>Bialmed Sp. z o.o.</w:t>
            </w:r>
          </w:p>
          <w:p w:rsidR="00000000" w:rsidRDefault="00416401">
            <w:pPr>
              <w:pStyle w:val="Bezodstpw"/>
              <w:jc w:val="center"/>
            </w:pPr>
            <w:r>
              <w:t>ul. płk. Leona Silickiego 1</w:t>
            </w:r>
          </w:p>
          <w:p w:rsidR="00000000" w:rsidRDefault="00416401">
            <w:pPr>
              <w:pStyle w:val="Bezodstpw"/>
              <w:jc w:val="center"/>
            </w:pPr>
            <w:r>
              <w:t>12-200 Pisz</w:t>
            </w:r>
          </w:p>
          <w:p w:rsidR="00000000" w:rsidRDefault="00416401">
            <w:pPr>
              <w:pStyle w:val="Bezodstpw"/>
              <w:jc w:val="center"/>
            </w:pPr>
            <w:r>
              <w:t xml:space="preserve">Fax: 87 424 11 85 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Pakiet nr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6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144.956,44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>
              <w:rPr>
                <w:rFonts w:ascii="Calibri" w:eastAsia="Tahoma" w:hAnsi="Calibri" w:cs="Calibri"/>
                <w:sz w:val="22"/>
                <w:szCs w:val="22"/>
              </w:rPr>
              <w:t>11.596,52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000000" w:rsidRDefault="00416401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156.552,96 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>zł</w:t>
            </w:r>
          </w:p>
        </w:tc>
      </w:tr>
    </w:tbl>
    <w:p w:rsidR="00000000" w:rsidRDefault="00416401">
      <w:pPr>
        <w:rPr>
          <w:rFonts w:ascii="Calibri" w:hAnsi="Calibri" w:cs="Calibri"/>
          <w:sz w:val="22"/>
          <w:szCs w:val="22"/>
        </w:rPr>
      </w:pPr>
    </w:p>
    <w:p w:rsidR="00000000" w:rsidRDefault="00416401">
      <w:pPr>
        <w:pStyle w:val="Tekstpodstawowy"/>
        <w:ind w:left="284" w:hanging="284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Termin realizacji Zamówienia: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od dnia zawarcia umowy na okres 12 miesięcy </w:t>
      </w:r>
    </w:p>
    <w:p w:rsidR="00000000" w:rsidRDefault="00416401">
      <w:pPr>
        <w:pStyle w:val="Tekstpodstawowy"/>
        <w:ind w:left="284"/>
        <w:rPr>
          <w:rFonts w:ascii="Calibri" w:hAnsi="Calibri" w:cs="Calibri"/>
          <w:i/>
          <w:sz w:val="22"/>
          <w:szCs w:val="22"/>
        </w:rPr>
      </w:pP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Termin dostawy: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2 dni od dnia złożenia zamówienia przez Zamawiającego – oferta nr </w:t>
      </w:r>
      <w:r>
        <w:rPr>
          <w:rFonts w:ascii="Calibri" w:hAnsi="Calibri" w:cs="Calibri"/>
          <w:sz w:val="22"/>
          <w:szCs w:val="22"/>
        </w:rPr>
        <w:t>1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1-</w:t>
      </w:r>
      <w:r>
        <w:rPr>
          <w:rFonts w:ascii="Calibri" w:hAnsi="Calibri" w:cs="Calibri"/>
          <w:sz w:val="22"/>
          <w:szCs w:val="22"/>
        </w:rPr>
        <w:t xml:space="preserve">2 dni od dnia złożenia zamówienia przez Zamawiającego – oferta nr </w:t>
      </w:r>
      <w:r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2 dni od dnia złożenia zamówienia przez Zamawiającego – oferta nr </w:t>
      </w:r>
      <w:r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 dzień od dnia złożenia zamów</w:t>
      </w:r>
      <w:r>
        <w:rPr>
          <w:rFonts w:ascii="Calibri" w:hAnsi="Calibri" w:cs="Calibri"/>
          <w:sz w:val="22"/>
          <w:szCs w:val="22"/>
        </w:rPr>
        <w:t xml:space="preserve">ienia przez Zamawiającego – oferta nr </w:t>
      </w:r>
      <w:r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1-</w:t>
      </w:r>
      <w:r>
        <w:rPr>
          <w:rFonts w:ascii="Calibri" w:hAnsi="Calibri" w:cs="Calibri"/>
          <w:sz w:val="22"/>
          <w:szCs w:val="22"/>
        </w:rPr>
        <w:t xml:space="preserve">2 dni od dnia złożenia zamówienia przez Zamawiającego – oferta nr </w:t>
      </w:r>
      <w:r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1 dzień od dnia złożenia zamówienia przez Zamawiającego – oferta nr </w:t>
      </w:r>
      <w:r>
        <w:rPr>
          <w:rFonts w:ascii="Calibri" w:hAnsi="Calibri" w:cs="Calibri"/>
          <w:sz w:val="22"/>
          <w:szCs w:val="22"/>
        </w:rPr>
        <w:t>6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1-</w:t>
      </w:r>
      <w:r>
        <w:rPr>
          <w:rFonts w:ascii="Calibri" w:hAnsi="Calibri" w:cs="Calibri"/>
          <w:sz w:val="22"/>
          <w:szCs w:val="22"/>
        </w:rPr>
        <w:t xml:space="preserve">2 dni od dnia złożenia zamówienia przez Zamawiającego – oferta nr </w:t>
      </w:r>
      <w:r>
        <w:rPr>
          <w:rFonts w:ascii="Calibri" w:hAnsi="Calibri" w:cs="Calibri"/>
          <w:sz w:val="22"/>
          <w:szCs w:val="22"/>
        </w:rPr>
        <w:t>7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2 </w:t>
      </w:r>
      <w:r>
        <w:rPr>
          <w:rFonts w:ascii="Calibri" w:hAnsi="Calibri" w:cs="Calibri"/>
          <w:sz w:val="22"/>
          <w:szCs w:val="22"/>
        </w:rPr>
        <w:t>dni od dnia złożenia zamówienia przez Zamawiającego – oferta nr 8.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 dzień od dnia złożenia zamówienia przez Zamawiającego – oferta nr 9.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 dzień od dnia złożenia zamówienia przez Zamawiającego – oferta nr 10.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</w:t>
      </w:r>
      <w:r>
        <w:rPr>
          <w:rFonts w:ascii="Calibri" w:hAnsi="Calibri" w:cs="Calibri"/>
          <w:sz w:val="22"/>
          <w:szCs w:val="22"/>
        </w:rPr>
        <w:t>ającego – oferta nr 11.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1</w:t>
      </w:r>
      <w:r>
        <w:rPr>
          <w:rFonts w:ascii="Calibri" w:hAnsi="Calibri" w:cs="Calibri"/>
          <w:sz w:val="22"/>
          <w:szCs w:val="22"/>
        </w:rPr>
        <w:t xml:space="preserve"> d</w:t>
      </w:r>
      <w:r>
        <w:rPr>
          <w:rFonts w:ascii="Calibri" w:hAnsi="Calibri" w:cs="Calibri"/>
          <w:sz w:val="22"/>
          <w:szCs w:val="22"/>
        </w:rPr>
        <w:t>zień</w:t>
      </w:r>
      <w:r>
        <w:rPr>
          <w:rFonts w:ascii="Calibri" w:hAnsi="Calibri" w:cs="Calibri"/>
          <w:sz w:val="22"/>
          <w:szCs w:val="22"/>
        </w:rPr>
        <w:t xml:space="preserve"> od dnia złożenia zamówienia przez Zamawiającego – oferta nr 1</w:t>
      </w:r>
      <w:r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1</w:t>
      </w:r>
      <w:r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>.</w:t>
      </w:r>
    </w:p>
    <w:p w:rsidR="00000000" w:rsidRDefault="00416401">
      <w:pPr>
        <w:pStyle w:val="Tekstpodstawowy"/>
        <w:ind w:left="284" w:hanging="284"/>
        <w:rPr>
          <w:rFonts w:ascii="Calibri" w:hAnsi="Calibri" w:cs="Calibri"/>
          <w:b/>
          <w:sz w:val="22"/>
          <w:szCs w:val="22"/>
        </w:rPr>
      </w:pP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Warunki płatności:</w:t>
      </w:r>
    </w:p>
    <w:p w:rsidR="00000000" w:rsidRDefault="00416401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Na zasadach określonych w projekcie umowy.</w:t>
      </w:r>
    </w:p>
    <w:p w:rsidR="00416401" w:rsidRDefault="00416401">
      <w:pPr>
        <w:pStyle w:val="Akapitzlist"/>
        <w:ind w:left="0"/>
        <w:jc w:val="both"/>
      </w:pPr>
    </w:p>
    <w:sectPr w:rsidR="00416401">
      <w:footerReference w:type="default" r:id="rId7"/>
      <w:footerReference w:type="first" r:id="rId8"/>
      <w:pgSz w:w="11906" w:h="16838"/>
      <w:pgMar w:top="1418" w:right="1418" w:bottom="1622" w:left="1418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401" w:rsidRDefault="00416401">
      <w:r>
        <w:separator/>
      </w:r>
    </w:p>
  </w:endnote>
  <w:endnote w:type="continuationSeparator" w:id="0">
    <w:p w:rsidR="00416401" w:rsidRDefault="00416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64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64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401" w:rsidRDefault="00416401">
      <w:r>
        <w:separator/>
      </w:r>
    </w:p>
  </w:footnote>
  <w:footnote w:type="continuationSeparator" w:id="0">
    <w:p w:rsidR="00416401" w:rsidRDefault="004164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76098"/>
    <w:rsid w:val="00416401"/>
    <w:rsid w:val="0067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Domylnaczcionkaakapitu1">
    <w:name w:val="Domyślna czcionka akapitu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4z0">
    <w:name w:val="WW8Num14z0"/>
    <w:rPr>
      <w:b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-Domylnaczcionkaakapitu">
    <w:name w:val="WW-Domyślna czcionka akapitu"/>
  </w:style>
  <w:style w:type="character" w:styleId="Numerstrony">
    <w:name w:val="page number"/>
    <w:basedOn w:val="WW-Domylnaczcionkaakapitu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styleId="Hipercze">
    <w:name w:val="Hyperlink"/>
    <w:basedOn w:val="Domylnaczcionkaakapitu1"/>
    <w:rPr>
      <w:color w:val="0000FF"/>
      <w:u w:val="single"/>
    </w:rPr>
  </w:style>
  <w:style w:type="character" w:styleId="UyteHipercze">
    <w:name w:val="FollowedHyperlink"/>
    <w:basedOn w:val="Domylnaczcionkaakapitu1"/>
    <w:rPr>
      <w:color w:val="800080"/>
      <w:u w:val="single"/>
    </w:rPr>
  </w:style>
  <w:style w:type="character" w:customStyle="1" w:styleId="citation-line">
    <w:name w:val="citation-line"/>
    <w:basedOn w:val="Domylnaczcionkaakapitu1"/>
  </w:style>
  <w:style w:type="character" w:customStyle="1" w:styleId="DefaultParagraphFont">
    <w:name w:val="Default Paragraph Font"/>
  </w:style>
  <w:style w:type="paragraph" w:customStyle="1" w:styleId="Nagwek20">
    <w:name w:val="Nagłówek2"/>
    <w:basedOn w:val="Normalny"/>
    <w:next w:val="Podtytu"/>
    <w:pPr>
      <w:jc w:val="center"/>
    </w:pPr>
    <w:rPr>
      <w:sz w:val="44"/>
    </w:rPr>
  </w:style>
  <w:style w:type="paragraph" w:styleId="Tekstpodstawowy">
    <w:name w:val="Body Text"/>
    <w:basedOn w:val="Normalny"/>
    <w:pPr>
      <w:jc w:val="both"/>
    </w:pPr>
    <w:rPr>
      <w:sz w:val="36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ormalny"/>
    <w:next w:val="Tekstpodstawowy"/>
    <w:qFormat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Pr>
      <w:rFonts w:ascii="Monotype Corsiva" w:hAnsi="Monotype Corsiva" w:cs="Monotype Corsiva"/>
      <w:sz w:val="28"/>
    </w:rPr>
  </w:style>
  <w:style w:type="paragraph" w:styleId="Tekstpodstawowywcity">
    <w:name w:val="Body Text Indent"/>
    <w:basedOn w:val="Normalny"/>
    <w:pPr>
      <w:ind w:left="720"/>
    </w:pPr>
    <w:rPr>
      <w:sz w:val="28"/>
    </w:rPr>
  </w:style>
  <w:style w:type="paragraph" w:styleId="Stopka">
    <w:name w:val="footer"/>
    <w:basedOn w:val="Normalny"/>
  </w:style>
  <w:style w:type="paragraph" w:styleId="Nagwek">
    <w:name w:val="header"/>
    <w:basedOn w:val="Normalny"/>
  </w:style>
  <w:style w:type="paragraph" w:customStyle="1" w:styleId="WW-Plandokumentu">
    <w:name w:val="WW-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Zawartotabeli">
    <w:name w:val="Zawartość tabeli"/>
    <w:basedOn w:val="Normalny"/>
    <w:pPr>
      <w:widowControl w:val="0"/>
      <w:suppressLineNumbers/>
    </w:pPr>
    <w:rPr>
      <w:kern w:val="2"/>
      <w:sz w:val="20"/>
      <w:szCs w:val="20"/>
      <w:lang w:bidi="hi-I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spacing w:after="200" w:line="276" w:lineRule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</TotalTime>
  <Pages>6</Pages>
  <Words>1166</Words>
  <Characters>7000</Characters>
  <Application>Microsoft Office Word</Application>
  <DocSecurity>0</DocSecurity>
  <Lines>58</Lines>
  <Paragraphs>16</Paragraphs>
  <ScaleCrop>false</ScaleCrop>
  <Company/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RUMKSK</cp:lastModifiedBy>
  <cp:revision>2</cp:revision>
  <cp:lastPrinted>2017-04-28T05:56:00Z</cp:lastPrinted>
  <dcterms:created xsi:type="dcterms:W3CDTF">2019-02-08T13:44:00Z</dcterms:created>
  <dcterms:modified xsi:type="dcterms:W3CDTF">2019-02-08T13:44:00Z</dcterms:modified>
</cp:coreProperties>
</file>