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D77" w:rsidRPr="00B37D77" w:rsidRDefault="00B37D77" w:rsidP="00B37D77">
      <w:pPr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 w:rsidR="00C50E7A">
        <w:rPr>
          <w:rFonts w:ascii="Book Antiqua" w:hAnsi="Book Antiqua"/>
        </w:rPr>
        <w:tab/>
        <w:t>Sławno, dn. 26</w:t>
      </w:r>
      <w:r w:rsidRPr="00B37D77">
        <w:rPr>
          <w:rFonts w:ascii="Book Antiqua" w:hAnsi="Book Antiqua"/>
        </w:rPr>
        <w:t xml:space="preserve">.04.2019 r. </w:t>
      </w:r>
    </w:p>
    <w:p w:rsidR="00B37D77" w:rsidRDefault="00B37D77" w:rsidP="00B37D77">
      <w:pPr>
        <w:spacing w:after="0"/>
        <w:jc w:val="both"/>
        <w:rPr>
          <w:rFonts w:ascii="Book Antiqua" w:hAnsi="Book Antiqua"/>
          <w:b/>
        </w:rPr>
      </w:pPr>
    </w:p>
    <w:p w:rsidR="00B37D77" w:rsidRDefault="00B37D77" w:rsidP="00B37D77">
      <w:pPr>
        <w:spacing w:after="0"/>
        <w:jc w:val="both"/>
        <w:rPr>
          <w:rFonts w:ascii="Book Antiqua" w:hAnsi="Book Antiqua"/>
          <w:b/>
        </w:rPr>
      </w:pPr>
    </w:p>
    <w:p w:rsidR="006D14CB" w:rsidRPr="00917234" w:rsidRDefault="003F4F7A" w:rsidP="00B37D77">
      <w:pPr>
        <w:spacing w:after="0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Odpowiedzi na pytania dotyczące przetargu: </w:t>
      </w:r>
      <w:r w:rsidRPr="00B37D77">
        <w:rPr>
          <w:rFonts w:ascii="Book Antiqua" w:hAnsi="Book Antiqua"/>
          <w:b/>
          <w:i/>
        </w:rPr>
        <w:t>Dzierżawa analizatorów laboratoryjnych wraz z dostawą odczynników i materiałów zużywalnych nr sprawy: ZP/13/2019</w:t>
      </w:r>
    </w:p>
    <w:p w:rsidR="00B37D77" w:rsidRDefault="00B37D77" w:rsidP="00B37D77">
      <w:pPr>
        <w:pStyle w:val="Bezodstpw"/>
        <w:jc w:val="both"/>
        <w:rPr>
          <w:rFonts w:ascii="Book Antiqua" w:hAnsi="Book Antiqua"/>
          <w:b/>
        </w:rPr>
      </w:pPr>
    </w:p>
    <w:p w:rsidR="00177276" w:rsidRPr="00917234" w:rsidRDefault="00B37D77" w:rsidP="00B37D77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</w:t>
      </w:r>
      <w:r w:rsidR="0073520F">
        <w:rPr>
          <w:rFonts w:ascii="Book Antiqua" w:hAnsi="Book Antiqua"/>
          <w:b/>
        </w:rPr>
        <w:t>ytanie 1</w:t>
      </w:r>
      <w:r w:rsidR="0072598E" w:rsidRPr="00917234">
        <w:rPr>
          <w:rFonts w:ascii="Book Antiqua" w:hAnsi="Book Antiqua"/>
          <w:b/>
        </w:rPr>
        <w:t xml:space="preserve"> </w:t>
      </w:r>
    </w:p>
    <w:p w:rsidR="00C50E7A" w:rsidRPr="00C50E7A" w:rsidRDefault="00C50E7A" w:rsidP="00C50E7A">
      <w:pPr>
        <w:pStyle w:val="Tekstpodstawowy"/>
        <w:jc w:val="both"/>
        <w:rPr>
          <w:rFonts w:ascii="Book Antiqua" w:hAnsi="Book Antiqua"/>
          <w:sz w:val="22"/>
          <w:szCs w:val="22"/>
        </w:rPr>
      </w:pPr>
      <w:r w:rsidRPr="00C50E7A">
        <w:rPr>
          <w:rFonts w:ascii="Book Antiqua" w:hAnsi="Book Antiqua"/>
          <w:sz w:val="22"/>
          <w:szCs w:val="22"/>
        </w:rPr>
        <w:t xml:space="preserve">Prosimy o doprecyzowanie, czy w związku z wymogiem „Zgodnie z art. 90 ust. 1 ustawy o wyrobach medycznych Zamawiający wymaga, aby oferowane odczynniki będące wyrobami medycznymi były dostarczane oraz używane zgodnie z instrukcjami użycia wyrobów medycznych dla których prowadzone jest postępowanie </w:t>
      </w:r>
      <w:proofErr w:type="spellStart"/>
      <w:r w:rsidRPr="00C50E7A">
        <w:rPr>
          <w:rFonts w:ascii="Book Antiqua" w:hAnsi="Book Antiqua"/>
          <w:sz w:val="22"/>
          <w:szCs w:val="22"/>
        </w:rPr>
        <w:t>DiaMed</w:t>
      </w:r>
      <w:proofErr w:type="spellEnd"/>
      <w:r w:rsidRPr="00C50E7A">
        <w:rPr>
          <w:rFonts w:ascii="Book Antiqua" w:hAnsi="Book Antiqua"/>
          <w:sz w:val="22"/>
          <w:szCs w:val="22"/>
        </w:rPr>
        <w:t xml:space="preserve"> ID-System ( wirówka ID-6S </w:t>
      </w:r>
      <w:proofErr w:type="spellStart"/>
      <w:r w:rsidRPr="00C50E7A">
        <w:rPr>
          <w:rFonts w:ascii="Book Antiqua" w:hAnsi="Book Antiqua"/>
          <w:sz w:val="22"/>
          <w:szCs w:val="22"/>
        </w:rPr>
        <w:t>Centrifuge</w:t>
      </w:r>
      <w:proofErr w:type="spellEnd"/>
      <w:r w:rsidRPr="00C50E7A">
        <w:rPr>
          <w:rFonts w:ascii="Book Antiqua" w:hAnsi="Book Antiqua"/>
          <w:sz w:val="22"/>
          <w:szCs w:val="22"/>
        </w:rPr>
        <w:t xml:space="preserve">, pipeta </w:t>
      </w:r>
      <w:proofErr w:type="spellStart"/>
      <w:r w:rsidRPr="00C50E7A">
        <w:rPr>
          <w:rFonts w:ascii="Book Antiqua" w:hAnsi="Book Antiqua"/>
          <w:sz w:val="22"/>
          <w:szCs w:val="22"/>
        </w:rPr>
        <w:t>ID-Pipetor</w:t>
      </w:r>
      <w:proofErr w:type="spellEnd"/>
      <w:r w:rsidRPr="00C50E7A">
        <w:rPr>
          <w:rFonts w:ascii="Book Antiqua" w:hAnsi="Book Antiqua"/>
          <w:sz w:val="22"/>
          <w:szCs w:val="22"/>
        </w:rPr>
        <w:t xml:space="preserve"> FP-4, dozownik)” (Pakiet 4 wymagania – zał. nr 2 do SIWZ), Zamawiający wymaga zaoferowania kart przewidzianych instrukcjami użycia wskazanego sprzętu zgodnie art. 90 ust. 1 Ustawy o wyrobach medycznych z dnia 20 maja 2010 r., tj. w szczególności instrukcją wirówki </w:t>
      </w:r>
      <w:proofErr w:type="spellStart"/>
      <w:r w:rsidRPr="00C50E7A">
        <w:rPr>
          <w:rFonts w:ascii="Book Antiqua" w:hAnsi="Book Antiqua"/>
          <w:sz w:val="22"/>
          <w:szCs w:val="22"/>
        </w:rPr>
        <w:t>ID-Centrifuge</w:t>
      </w:r>
      <w:proofErr w:type="spellEnd"/>
      <w:r w:rsidRPr="00C50E7A">
        <w:rPr>
          <w:rFonts w:ascii="Book Antiqua" w:hAnsi="Book Antiqua"/>
          <w:sz w:val="22"/>
          <w:szCs w:val="22"/>
        </w:rPr>
        <w:t xml:space="preserve"> 6S (Instrukcja obsługi 11.0-12/2011), która stanowi:</w:t>
      </w:r>
    </w:p>
    <w:p w:rsidR="00C50E7A" w:rsidRPr="00C50E7A" w:rsidRDefault="00C50E7A" w:rsidP="00C50E7A">
      <w:pPr>
        <w:pStyle w:val="Tekstpodstawowy"/>
        <w:numPr>
          <w:ilvl w:val="0"/>
          <w:numId w:val="17"/>
        </w:numPr>
        <w:jc w:val="both"/>
        <w:rPr>
          <w:rFonts w:ascii="Book Antiqua" w:hAnsi="Book Antiqua"/>
          <w:sz w:val="22"/>
          <w:szCs w:val="22"/>
        </w:rPr>
      </w:pPr>
      <w:r w:rsidRPr="00C50E7A">
        <w:rPr>
          <w:rFonts w:ascii="Book Antiqua" w:hAnsi="Book Antiqua"/>
          <w:sz w:val="22"/>
          <w:szCs w:val="22"/>
        </w:rPr>
        <w:t>rozdz. 1.1Przeznaczenie i sposób użytkowania:</w:t>
      </w:r>
    </w:p>
    <w:p w:rsidR="00C50E7A" w:rsidRPr="00C50E7A" w:rsidRDefault="00C50E7A" w:rsidP="00C50E7A">
      <w:pPr>
        <w:pStyle w:val="Tekstpodstawowy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sz w:val="22"/>
          <w:szCs w:val="22"/>
        </w:rPr>
        <w:tab/>
      </w:r>
      <w:r w:rsidRPr="00C50E7A">
        <w:rPr>
          <w:sz w:val="22"/>
          <w:szCs w:val="22"/>
        </w:rPr>
        <w:t>„</w:t>
      </w:r>
      <w:r w:rsidRPr="00C50E7A">
        <w:rPr>
          <w:rFonts w:ascii="Book Antiqua" w:hAnsi="Book Antiqua"/>
          <w:sz w:val="22"/>
          <w:szCs w:val="22"/>
        </w:rPr>
        <w:t xml:space="preserve">Wirówka </w:t>
      </w:r>
      <w:proofErr w:type="spellStart"/>
      <w:r w:rsidRPr="00C50E7A">
        <w:rPr>
          <w:rFonts w:ascii="Book Antiqua" w:hAnsi="Book Antiqua"/>
          <w:sz w:val="22"/>
          <w:szCs w:val="22"/>
        </w:rPr>
        <w:t>ID-Centrifuge</w:t>
      </w:r>
      <w:proofErr w:type="spellEnd"/>
      <w:r w:rsidRPr="00C50E7A">
        <w:rPr>
          <w:rFonts w:ascii="Book Antiqua" w:hAnsi="Book Antiqua"/>
          <w:sz w:val="22"/>
          <w:szCs w:val="22"/>
        </w:rPr>
        <w:t xml:space="preserve"> 6S / 6S </w:t>
      </w:r>
      <w:proofErr w:type="spellStart"/>
      <w:r w:rsidRPr="00C50E7A">
        <w:rPr>
          <w:rFonts w:ascii="Book Antiqua" w:hAnsi="Book Antiqua"/>
          <w:sz w:val="22"/>
          <w:szCs w:val="22"/>
        </w:rPr>
        <w:t>Accu</w:t>
      </w:r>
      <w:proofErr w:type="spellEnd"/>
      <w:r w:rsidRPr="00C50E7A">
        <w:rPr>
          <w:rFonts w:ascii="Book Antiqua" w:hAnsi="Book Antiqua"/>
          <w:sz w:val="22"/>
          <w:szCs w:val="22"/>
        </w:rPr>
        <w:t xml:space="preserve">, </w:t>
      </w:r>
      <w:proofErr w:type="spellStart"/>
      <w:r w:rsidRPr="00C50E7A">
        <w:rPr>
          <w:rFonts w:ascii="Book Antiqua" w:hAnsi="Book Antiqua"/>
          <w:sz w:val="22"/>
          <w:szCs w:val="22"/>
        </w:rPr>
        <w:t>ID-Centrifuge</w:t>
      </w:r>
      <w:proofErr w:type="spellEnd"/>
      <w:r w:rsidRPr="00C50E7A">
        <w:rPr>
          <w:rFonts w:ascii="Book Antiqua" w:hAnsi="Book Antiqua"/>
          <w:sz w:val="22"/>
          <w:szCs w:val="22"/>
        </w:rPr>
        <w:t xml:space="preserve"> 12SII, i </w:t>
      </w:r>
      <w:proofErr w:type="spellStart"/>
      <w:r w:rsidRPr="00C50E7A">
        <w:rPr>
          <w:rFonts w:ascii="Book Antiqua" w:hAnsi="Book Antiqua"/>
          <w:sz w:val="22"/>
          <w:szCs w:val="22"/>
        </w:rPr>
        <w:t>ID-Centrifuge</w:t>
      </w:r>
      <w:proofErr w:type="spellEnd"/>
      <w:r w:rsidRPr="00C50E7A">
        <w:rPr>
          <w:rFonts w:ascii="Book Antiqua" w:hAnsi="Book Antiqua"/>
          <w:sz w:val="22"/>
          <w:szCs w:val="22"/>
        </w:rPr>
        <w:t xml:space="preserve"> 24S jest </w:t>
      </w:r>
      <w:r>
        <w:rPr>
          <w:rFonts w:ascii="Book Antiqua" w:hAnsi="Book Antiqua"/>
          <w:sz w:val="22"/>
          <w:szCs w:val="22"/>
        </w:rPr>
        <w:tab/>
      </w:r>
      <w:r w:rsidRPr="00C50E7A">
        <w:rPr>
          <w:rFonts w:ascii="Book Antiqua" w:hAnsi="Book Antiqua"/>
          <w:sz w:val="22"/>
          <w:szCs w:val="22"/>
        </w:rPr>
        <w:t>urządzeniem służącym wyłącznie odwirowywaniu ID-Kart”</w:t>
      </w:r>
    </w:p>
    <w:p w:rsidR="00C50E7A" w:rsidRPr="00C50E7A" w:rsidRDefault="00C50E7A" w:rsidP="00C50E7A">
      <w:pPr>
        <w:pStyle w:val="Tekstpodstawowy"/>
        <w:numPr>
          <w:ilvl w:val="0"/>
          <w:numId w:val="17"/>
        </w:numPr>
        <w:jc w:val="both"/>
        <w:rPr>
          <w:rFonts w:ascii="Book Antiqua" w:hAnsi="Book Antiqua"/>
          <w:sz w:val="22"/>
          <w:szCs w:val="22"/>
        </w:rPr>
      </w:pPr>
      <w:r w:rsidRPr="00C50E7A">
        <w:rPr>
          <w:rFonts w:ascii="Book Antiqua" w:hAnsi="Book Antiqua"/>
          <w:sz w:val="22"/>
          <w:szCs w:val="22"/>
        </w:rPr>
        <w:t>rozdz. 3.1.2 Użycie ID-Karty:</w:t>
      </w:r>
    </w:p>
    <w:p w:rsidR="00C50E7A" w:rsidRPr="00C50E7A" w:rsidRDefault="00C50E7A" w:rsidP="00C50E7A">
      <w:pPr>
        <w:pStyle w:val="Tekstpodstawowy"/>
        <w:ind w:left="567" w:hanging="283"/>
        <w:jc w:val="both"/>
        <w:rPr>
          <w:rFonts w:ascii="Book Antiqua" w:hAnsi="Book Antiqua"/>
          <w:sz w:val="22"/>
          <w:szCs w:val="22"/>
        </w:rPr>
      </w:pPr>
      <w:r>
        <w:rPr>
          <w:sz w:val="22"/>
          <w:szCs w:val="22"/>
        </w:rPr>
        <w:tab/>
      </w:r>
      <w:r w:rsidRPr="00C50E7A">
        <w:rPr>
          <w:sz w:val="22"/>
          <w:szCs w:val="22"/>
        </w:rPr>
        <w:t>„</w:t>
      </w:r>
      <w:r w:rsidRPr="00C50E7A">
        <w:rPr>
          <w:rFonts w:ascii="Book Antiqua" w:hAnsi="Book Antiqua"/>
          <w:sz w:val="22"/>
          <w:szCs w:val="22"/>
        </w:rPr>
        <w:t xml:space="preserve">W wirówkach zezwala się na używanie wyłącznie ID-Kart. Dostępne są następujące typy kart: </w:t>
      </w:r>
    </w:p>
    <w:p w:rsidR="00C50E7A" w:rsidRDefault="00C50E7A" w:rsidP="00C50E7A">
      <w:pPr>
        <w:pStyle w:val="Tekstpodstawowy"/>
        <w:numPr>
          <w:ilvl w:val="0"/>
          <w:numId w:val="18"/>
        </w:numPr>
        <w:jc w:val="both"/>
        <w:rPr>
          <w:rFonts w:ascii="Book Antiqua" w:hAnsi="Book Antiqua"/>
          <w:sz w:val="22"/>
          <w:szCs w:val="22"/>
        </w:rPr>
      </w:pPr>
      <w:r w:rsidRPr="00C50E7A">
        <w:rPr>
          <w:rFonts w:ascii="Book Antiqua" w:hAnsi="Book Antiqua"/>
          <w:sz w:val="22"/>
          <w:szCs w:val="22"/>
        </w:rPr>
        <w:t xml:space="preserve">ID-Karty z żelem, który zawiera specyficzne przeciwciała w celu określenia antygenów erytrocytów (antygenów grup krwi i innych rzadkich antygenów); </w:t>
      </w:r>
    </w:p>
    <w:p w:rsidR="00C50E7A" w:rsidRDefault="00C50E7A" w:rsidP="00C50E7A">
      <w:pPr>
        <w:pStyle w:val="Tekstpodstawowy"/>
        <w:numPr>
          <w:ilvl w:val="0"/>
          <w:numId w:val="18"/>
        </w:numPr>
        <w:jc w:val="both"/>
        <w:rPr>
          <w:rFonts w:ascii="Book Antiqua" w:hAnsi="Book Antiqua"/>
          <w:sz w:val="22"/>
          <w:szCs w:val="22"/>
        </w:rPr>
      </w:pPr>
      <w:r w:rsidRPr="00C50E7A">
        <w:rPr>
          <w:rFonts w:ascii="Book Antiqua" w:hAnsi="Book Antiqua"/>
          <w:sz w:val="22"/>
          <w:szCs w:val="22"/>
        </w:rPr>
        <w:t>ID-Karty z żelem, które zawierają globulinę anty-ludzką (mono-/</w:t>
      </w:r>
      <w:proofErr w:type="spellStart"/>
      <w:r w:rsidRPr="00C50E7A">
        <w:rPr>
          <w:rFonts w:ascii="Book Antiqua" w:hAnsi="Book Antiqua"/>
          <w:sz w:val="22"/>
          <w:szCs w:val="22"/>
        </w:rPr>
        <w:t>polyspecific</w:t>
      </w:r>
      <w:proofErr w:type="spellEnd"/>
      <w:r w:rsidRPr="00C50E7A">
        <w:rPr>
          <w:rFonts w:ascii="Book Antiqua" w:hAnsi="Book Antiqua"/>
          <w:sz w:val="22"/>
          <w:szCs w:val="22"/>
        </w:rPr>
        <w:t xml:space="preserve"> do wykrywania antyciał, identyfikacji anty-ciała, testu tolerancji i określenie bezpośredniego testu </w:t>
      </w:r>
      <w:proofErr w:type="spellStart"/>
      <w:r w:rsidRPr="00C50E7A">
        <w:rPr>
          <w:rFonts w:ascii="Book Antiqua" w:hAnsi="Book Antiqua"/>
          <w:sz w:val="22"/>
          <w:szCs w:val="22"/>
        </w:rPr>
        <w:t>Coombsa</w:t>
      </w:r>
      <w:proofErr w:type="spellEnd"/>
      <w:r w:rsidRPr="00C50E7A">
        <w:rPr>
          <w:rFonts w:ascii="Book Antiqua" w:hAnsi="Book Antiqua"/>
          <w:sz w:val="22"/>
          <w:szCs w:val="22"/>
        </w:rPr>
        <w:t xml:space="preserve">); </w:t>
      </w:r>
    </w:p>
    <w:p w:rsidR="00C50E7A" w:rsidRPr="00C50E7A" w:rsidRDefault="00C50E7A" w:rsidP="00C50E7A">
      <w:pPr>
        <w:pStyle w:val="Tekstpodstawowy"/>
        <w:numPr>
          <w:ilvl w:val="0"/>
          <w:numId w:val="18"/>
        </w:numPr>
        <w:jc w:val="both"/>
        <w:rPr>
          <w:rFonts w:ascii="Book Antiqua" w:hAnsi="Book Antiqua"/>
          <w:sz w:val="22"/>
          <w:szCs w:val="22"/>
        </w:rPr>
      </w:pPr>
      <w:r w:rsidRPr="00C50E7A">
        <w:rPr>
          <w:rFonts w:ascii="Book Antiqua" w:hAnsi="Book Antiqua"/>
          <w:sz w:val="22"/>
          <w:szCs w:val="22"/>
        </w:rPr>
        <w:t xml:space="preserve">ID-Karty z neutralnym żelem w celu ustalenia kontroli w surowicy, </w:t>
      </w:r>
      <w:proofErr w:type="spellStart"/>
      <w:r w:rsidRPr="00C50E7A">
        <w:rPr>
          <w:rFonts w:ascii="Book Antiqua" w:hAnsi="Book Antiqua"/>
          <w:sz w:val="22"/>
          <w:szCs w:val="22"/>
        </w:rPr>
        <w:t>NaCl</w:t>
      </w:r>
      <w:proofErr w:type="spellEnd"/>
      <w:r w:rsidRPr="00C50E7A">
        <w:rPr>
          <w:rFonts w:ascii="Book Antiqua" w:hAnsi="Book Antiqua"/>
          <w:sz w:val="22"/>
          <w:szCs w:val="22"/>
        </w:rPr>
        <w:t xml:space="preserve"> i testu enzymu”?</w:t>
      </w:r>
    </w:p>
    <w:p w:rsidR="00C50E7A" w:rsidRPr="00C50E7A" w:rsidRDefault="00177276" w:rsidP="00C50E7A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</w:t>
      </w:r>
      <w:r w:rsidR="00C50E7A">
        <w:rPr>
          <w:rFonts w:ascii="Book Antiqua" w:hAnsi="Book Antiqua"/>
        </w:rPr>
        <w:t xml:space="preserve">: </w:t>
      </w:r>
      <w:r w:rsidR="00C50E7A" w:rsidRPr="00C50E7A">
        <w:rPr>
          <w:rFonts w:ascii="Book Antiqua" w:hAnsi="Book Antiqua"/>
        </w:rPr>
        <w:t xml:space="preserve">Zamawiający potwierdza wymagania  zaoferowania kart przewidzianych instrukcjami użycia wskazanego sprzętu  zgodnie z art. 90 ust.1 Ustawy o wyrobach medycznych z dnia 20 maja 2010r., tj. w szczególności instrukcją wirówki </w:t>
      </w:r>
      <w:proofErr w:type="spellStart"/>
      <w:r w:rsidR="00C50E7A" w:rsidRPr="00C50E7A">
        <w:rPr>
          <w:rFonts w:ascii="Book Antiqua" w:hAnsi="Book Antiqua"/>
        </w:rPr>
        <w:t>ID-Centrifuge</w:t>
      </w:r>
      <w:proofErr w:type="spellEnd"/>
      <w:r w:rsidR="00C50E7A" w:rsidRPr="00C50E7A">
        <w:rPr>
          <w:rFonts w:ascii="Book Antiqua" w:hAnsi="Book Antiqua"/>
        </w:rPr>
        <w:t xml:space="preserve"> 6S (Instrukcja obsługi 11.0 – 12/2011)</w:t>
      </w:r>
    </w:p>
    <w:p w:rsidR="005C1710" w:rsidRPr="00917234" w:rsidRDefault="005C1710" w:rsidP="00B37D77">
      <w:pPr>
        <w:pStyle w:val="Bezodstpw"/>
        <w:jc w:val="both"/>
        <w:rPr>
          <w:rFonts w:ascii="Book Antiqua" w:hAnsi="Book Antiqua"/>
          <w:b/>
        </w:rPr>
      </w:pPr>
    </w:p>
    <w:p w:rsidR="00177276" w:rsidRPr="00917234" w:rsidRDefault="0073520F" w:rsidP="00B37D77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 xml:space="preserve">Pytanie </w:t>
      </w:r>
      <w:r w:rsidR="0072598E" w:rsidRPr="00917234">
        <w:rPr>
          <w:rFonts w:ascii="Book Antiqua" w:hAnsi="Book Antiqua"/>
          <w:b/>
        </w:rPr>
        <w:t>2</w:t>
      </w:r>
    </w:p>
    <w:p w:rsidR="00C50E7A" w:rsidRPr="00C50E7A" w:rsidRDefault="00C50E7A" w:rsidP="00C50E7A">
      <w:pPr>
        <w:pStyle w:val="Tekstpodstawowy"/>
        <w:jc w:val="both"/>
        <w:rPr>
          <w:rFonts w:ascii="Book Antiqua" w:hAnsi="Book Antiqua"/>
          <w:sz w:val="22"/>
          <w:szCs w:val="22"/>
        </w:rPr>
      </w:pPr>
      <w:r w:rsidRPr="00C50E7A">
        <w:rPr>
          <w:rFonts w:ascii="Book Antiqua" w:hAnsi="Book Antiqua"/>
          <w:sz w:val="22"/>
          <w:szCs w:val="22"/>
        </w:rPr>
        <w:t xml:space="preserve">Czy w związku ze specyfiką asortymentową niezbędną do wykonania badań z zakresu serologii </w:t>
      </w:r>
      <w:proofErr w:type="spellStart"/>
      <w:r w:rsidRPr="00C50E7A">
        <w:rPr>
          <w:rFonts w:ascii="Book Antiqua" w:hAnsi="Book Antiqua"/>
          <w:sz w:val="22"/>
          <w:szCs w:val="22"/>
        </w:rPr>
        <w:t>immunotransfuzjologicznej</w:t>
      </w:r>
      <w:proofErr w:type="spellEnd"/>
      <w:r w:rsidRPr="00C50E7A">
        <w:rPr>
          <w:rFonts w:ascii="Book Antiqua" w:hAnsi="Book Antiqua"/>
          <w:sz w:val="22"/>
          <w:szCs w:val="22"/>
        </w:rPr>
        <w:t xml:space="preserve"> oraz cyklem produkcyjnym (m.in. produktów krwinkowych) Zamawiający wyrazi zgodę, aby dostawa przedmiotu zamówienia odbywała się średnio raz na miesiąc, zgodnie z załączonym do oferty/dostarczanym raz w roku harmonogramem dostaw na dany rok, uwzględniającym technologię produkcji asortymentu, a kryterium „Czas dostawy” będzie dotyczył dostaw pilnych "na cito" zgodnie z deklaracją wykonawcy w treści oferty?</w:t>
      </w:r>
    </w:p>
    <w:p w:rsidR="00C50E7A" w:rsidRPr="00C50E7A" w:rsidRDefault="00177276" w:rsidP="00C50E7A">
      <w:pPr>
        <w:pStyle w:val="Tekstpodstawowy"/>
        <w:jc w:val="both"/>
        <w:rPr>
          <w:rFonts w:ascii="Book Antiqua" w:hAnsi="Book Antiqua"/>
          <w:sz w:val="22"/>
          <w:szCs w:val="22"/>
        </w:rPr>
      </w:pPr>
      <w:r w:rsidRPr="00C50E7A">
        <w:rPr>
          <w:rFonts w:ascii="Book Antiqua" w:hAnsi="Book Antiqua"/>
          <w:b/>
          <w:sz w:val="22"/>
          <w:szCs w:val="22"/>
          <w:u w:val="single"/>
        </w:rPr>
        <w:t>Odpowiedź</w:t>
      </w:r>
      <w:r w:rsidRPr="00C50E7A">
        <w:rPr>
          <w:rFonts w:ascii="Book Antiqua" w:hAnsi="Book Antiqua"/>
          <w:b/>
          <w:sz w:val="22"/>
          <w:szCs w:val="22"/>
        </w:rPr>
        <w:t>:</w:t>
      </w:r>
      <w:r w:rsidRPr="00C50E7A">
        <w:rPr>
          <w:rFonts w:ascii="Book Antiqua" w:hAnsi="Book Antiqua"/>
          <w:sz w:val="22"/>
          <w:szCs w:val="22"/>
        </w:rPr>
        <w:t xml:space="preserve"> </w:t>
      </w:r>
      <w:r w:rsidR="00C50E7A" w:rsidRPr="00C50E7A">
        <w:rPr>
          <w:rFonts w:ascii="Book Antiqua" w:hAnsi="Book Antiqua"/>
          <w:sz w:val="22"/>
          <w:szCs w:val="22"/>
        </w:rPr>
        <w:t>Zamawiający wyraża zgodę.</w:t>
      </w:r>
    </w:p>
    <w:p w:rsidR="00177276" w:rsidRPr="00917234" w:rsidRDefault="00177276" w:rsidP="00B37D77">
      <w:pPr>
        <w:pStyle w:val="Bezodstpw"/>
        <w:jc w:val="both"/>
        <w:rPr>
          <w:rFonts w:ascii="Book Antiqua" w:hAnsi="Book Antiqua"/>
        </w:rPr>
      </w:pPr>
    </w:p>
    <w:p w:rsidR="0073520F" w:rsidRDefault="004064E7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 w:rsidR="0073520F">
        <w:rPr>
          <w:rFonts w:ascii="Book Antiqua" w:hAnsi="Book Antiqua"/>
          <w:b/>
        </w:rPr>
        <w:t>3</w:t>
      </w:r>
    </w:p>
    <w:p w:rsidR="00C50E7A" w:rsidRPr="00C50E7A" w:rsidRDefault="00C50E7A" w:rsidP="00C50E7A">
      <w:pPr>
        <w:pStyle w:val="Tekstpodstawowy"/>
        <w:jc w:val="both"/>
        <w:rPr>
          <w:rFonts w:ascii="Book Antiqua" w:hAnsi="Book Antiqua"/>
          <w:sz w:val="22"/>
          <w:szCs w:val="22"/>
        </w:rPr>
      </w:pPr>
      <w:r w:rsidRPr="00C50E7A">
        <w:rPr>
          <w:rFonts w:ascii="Book Antiqua" w:hAnsi="Book Antiqua"/>
          <w:sz w:val="22"/>
          <w:szCs w:val="22"/>
        </w:rPr>
        <w:t>Prosimy o doprecyzowanie, czy w formularzu asortymentowo-cenowym (zał. nr 2 do SIWZ) pakietu 4 w poz. 1-4, w kolumnie pt. „Szacunkowa ilość sztuk do końca trwania umowy” Zamawiający ma na myśli ilość sztuk kart, czy też pod nazwą „ilość sztuk” Zamawiający ma na myśli „ilość badań”?</w:t>
      </w:r>
    </w:p>
    <w:p w:rsidR="00800A53" w:rsidRPr="00917234" w:rsidRDefault="00177276" w:rsidP="00B37D77">
      <w:pPr>
        <w:spacing w:after="0"/>
        <w:contextualSpacing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Odpowiedź:</w:t>
      </w:r>
      <w:r w:rsidRPr="00917234">
        <w:rPr>
          <w:rFonts w:ascii="Book Antiqua" w:hAnsi="Book Antiqua"/>
        </w:rPr>
        <w:t xml:space="preserve"> </w:t>
      </w:r>
      <w:r w:rsidR="00C50E7A">
        <w:rPr>
          <w:rFonts w:ascii="Book Antiqua" w:hAnsi="Book Antiqua"/>
        </w:rPr>
        <w:t>Zamawiający ma na myśli ,,ilość badań”</w:t>
      </w:r>
      <w:r w:rsidR="00BF7E10" w:rsidRPr="00917234">
        <w:rPr>
          <w:rFonts w:ascii="Book Antiqua" w:hAnsi="Book Antiqua"/>
        </w:rPr>
        <w:t>.</w:t>
      </w:r>
    </w:p>
    <w:p w:rsidR="00B37D77" w:rsidRDefault="00B37D77" w:rsidP="00B37D77">
      <w:pPr>
        <w:pStyle w:val="Bezodstpw"/>
        <w:jc w:val="both"/>
        <w:rPr>
          <w:rFonts w:ascii="Book Antiqua" w:hAnsi="Book Antiqua"/>
          <w:b/>
        </w:rPr>
      </w:pPr>
    </w:p>
    <w:p w:rsidR="0073520F" w:rsidRDefault="004064E7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 w:rsidR="0073520F">
        <w:rPr>
          <w:rFonts w:ascii="Book Antiqua" w:hAnsi="Book Antiqua"/>
          <w:b/>
        </w:rPr>
        <w:t>4</w:t>
      </w:r>
    </w:p>
    <w:p w:rsidR="00C50E7A" w:rsidRPr="00C50E7A" w:rsidRDefault="00C50E7A" w:rsidP="00C50E7A">
      <w:pPr>
        <w:pStyle w:val="Tekstpodstawowy"/>
        <w:jc w:val="both"/>
        <w:rPr>
          <w:rFonts w:ascii="Book Antiqua" w:hAnsi="Book Antiqua"/>
          <w:sz w:val="22"/>
          <w:szCs w:val="22"/>
        </w:rPr>
      </w:pPr>
      <w:r w:rsidRPr="00C50E7A">
        <w:rPr>
          <w:rFonts w:ascii="Book Antiqua" w:hAnsi="Book Antiqua"/>
          <w:sz w:val="22"/>
          <w:szCs w:val="22"/>
        </w:rPr>
        <w:t>Prosimy o potwierdzenie, że w formularzu asortymentowo-cenowym (zał. nr 2 do SIWZ) do pakietu 4 w poz. 8 Zamawiający oczekuje zaoferowania 2000 sztuk nakłuwaczy w opakowaniach po 250 sztuk?</w:t>
      </w:r>
    </w:p>
    <w:p w:rsidR="00C50E7A" w:rsidRPr="00C50E7A" w:rsidRDefault="00177276" w:rsidP="00C50E7A">
      <w:pPr>
        <w:pStyle w:val="Tekstpodstawowy"/>
        <w:jc w:val="both"/>
        <w:rPr>
          <w:rFonts w:ascii="Book Antiqua" w:hAnsi="Book Antiqua"/>
          <w:sz w:val="22"/>
          <w:szCs w:val="22"/>
        </w:rPr>
      </w:pPr>
      <w:r w:rsidRPr="00C50E7A">
        <w:rPr>
          <w:rFonts w:ascii="Book Antiqua" w:hAnsi="Book Antiqua"/>
          <w:b/>
          <w:sz w:val="22"/>
          <w:szCs w:val="22"/>
          <w:u w:val="single"/>
        </w:rPr>
        <w:t>Odpowiedź:</w:t>
      </w:r>
      <w:r w:rsidR="00C50E7A">
        <w:rPr>
          <w:rFonts w:ascii="Book Antiqua" w:hAnsi="Book Antiqua"/>
        </w:rPr>
        <w:t xml:space="preserve"> </w:t>
      </w:r>
      <w:r w:rsidR="00C50E7A" w:rsidRPr="00C50E7A">
        <w:rPr>
          <w:rFonts w:ascii="Book Antiqua" w:hAnsi="Book Antiqua"/>
          <w:sz w:val="22"/>
          <w:szCs w:val="22"/>
        </w:rPr>
        <w:t>Zamawiający potwierdza oczekiwanie zaoferowania 2 000 sztuk nakłuwaczy w opakowaniach po 250 sztuk.</w:t>
      </w:r>
    </w:p>
    <w:p w:rsidR="00B37D77" w:rsidRDefault="00B37D77" w:rsidP="00C50E7A">
      <w:pPr>
        <w:spacing w:after="0"/>
        <w:contextualSpacing/>
        <w:jc w:val="both"/>
        <w:rPr>
          <w:rFonts w:ascii="Book Antiqua" w:hAnsi="Book Antiqua"/>
          <w:b/>
        </w:rPr>
      </w:pPr>
    </w:p>
    <w:p w:rsidR="0073520F" w:rsidRDefault="004064E7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 w:rsidR="0073520F">
        <w:rPr>
          <w:rFonts w:ascii="Book Antiqua" w:hAnsi="Book Antiqua"/>
          <w:b/>
        </w:rPr>
        <w:t>5</w:t>
      </w:r>
    </w:p>
    <w:p w:rsidR="00C50E7A" w:rsidRPr="00C50E7A" w:rsidRDefault="00C50E7A" w:rsidP="00C50E7A">
      <w:pPr>
        <w:pStyle w:val="Tekstpodstawowy"/>
        <w:jc w:val="both"/>
        <w:rPr>
          <w:rFonts w:ascii="Book Antiqua" w:hAnsi="Book Antiqua"/>
          <w:sz w:val="22"/>
          <w:szCs w:val="22"/>
        </w:rPr>
      </w:pPr>
      <w:r w:rsidRPr="00C50E7A">
        <w:rPr>
          <w:rFonts w:ascii="Book Antiqua" w:hAnsi="Book Antiqua"/>
          <w:sz w:val="22"/>
          <w:szCs w:val="22"/>
        </w:rPr>
        <w:t>Czy Zamawiający wymaga podania nazwy producenta oferowanych produktów wraz z podaniem nr katalogowego?</w:t>
      </w:r>
    </w:p>
    <w:p w:rsidR="00421CFB" w:rsidRPr="00917234" w:rsidRDefault="00421CFB" w:rsidP="00B37D77">
      <w:pPr>
        <w:spacing w:after="0"/>
        <w:contextualSpacing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hAnsi="Book Antiqua"/>
          <w:b/>
          <w:u w:val="single"/>
        </w:rPr>
        <w:t>Odpowiedź</w:t>
      </w:r>
      <w:r w:rsidRPr="00917234">
        <w:rPr>
          <w:rFonts w:ascii="Book Antiqua" w:hAnsi="Book Antiqua"/>
          <w:b/>
        </w:rPr>
        <w:t>:</w:t>
      </w:r>
      <w:r w:rsidRPr="00917234">
        <w:rPr>
          <w:rFonts w:ascii="Book Antiqua" w:hAnsi="Book Antiqua"/>
        </w:rPr>
        <w:t xml:space="preserve"> Tak.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</w:rPr>
      </w:pPr>
    </w:p>
    <w:p w:rsidR="0073520F" w:rsidRDefault="00A74295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 w:rsidR="0073520F">
        <w:rPr>
          <w:rFonts w:ascii="Book Antiqua" w:hAnsi="Book Antiqua"/>
          <w:b/>
        </w:rPr>
        <w:t>6</w:t>
      </w:r>
    </w:p>
    <w:p w:rsidR="00C50E7A" w:rsidRPr="00C50E7A" w:rsidRDefault="00C50E7A" w:rsidP="00C50E7A">
      <w:pPr>
        <w:pStyle w:val="Tekstpodstawowy"/>
        <w:jc w:val="both"/>
        <w:rPr>
          <w:rFonts w:ascii="Book Antiqua" w:hAnsi="Book Antiqua"/>
          <w:sz w:val="22"/>
          <w:szCs w:val="22"/>
        </w:rPr>
      </w:pPr>
      <w:r w:rsidRPr="00C50E7A">
        <w:rPr>
          <w:rFonts w:ascii="Book Antiqua" w:hAnsi="Book Antiqua"/>
          <w:sz w:val="22"/>
          <w:szCs w:val="22"/>
        </w:rPr>
        <w:t xml:space="preserve">Pakiet nr 2 poz. 4: </w:t>
      </w:r>
    </w:p>
    <w:p w:rsidR="00C50E7A" w:rsidRPr="00C50E7A" w:rsidRDefault="00C50E7A" w:rsidP="00C50E7A">
      <w:pPr>
        <w:pStyle w:val="Tekstpodstawowy"/>
        <w:jc w:val="both"/>
        <w:rPr>
          <w:rFonts w:ascii="Book Antiqua" w:hAnsi="Book Antiqua"/>
          <w:sz w:val="22"/>
          <w:szCs w:val="22"/>
        </w:rPr>
      </w:pPr>
      <w:r w:rsidRPr="00C50E7A">
        <w:rPr>
          <w:rFonts w:ascii="Book Antiqua" w:hAnsi="Book Antiqua"/>
          <w:sz w:val="22"/>
          <w:szCs w:val="22"/>
        </w:rPr>
        <w:t>Czy Zamawiający dopuści analizator bez pomiaru chlorków?</w:t>
      </w:r>
    </w:p>
    <w:p w:rsidR="003E39EF" w:rsidRPr="00917234" w:rsidRDefault="00A9446F" w:rsidP="00B37D77">
      <w:pPr>
        <w:spacing w:after="0"/>
        <w:contextualSpacing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hAnsi="Book Antiqua"/>
          <w:b/>
          <w:u w:val="single"/>
        </w:rPr>
        <w:t>Odpowiedź:</w:t>
      </w:r>
      <w:r w:rsidR="00C50E7A">
        <w:rPr>
          <w:rFonts w:ascii="Book Antiqua" w:hAnsi="Book Antiqua"/>
        </w:rPr>
        <w:t xml:space="preserve"> Zgodnie z SIWZ</w:t>
      </w:r>
      <w:r w:rsidR="003E39EF" w:rsidRPr="00917234">
        <w:rPr>
          <w:rFonts w:ascii="Book Antiqua" w:hAnsi="Book Antiqua"/>
        </w:rPr>
        <w:t>.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</w:rPr>
      </w:pPr>
    </w:p>
    <w:p w:rsidR="0073520F" w:rsidRDefault="00A74295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 w:rsidR="0073520F">
        <w:rPr>
          <w:rFonts w:ascii="Book Antiqua" w:hAnsi="Book Antiqua"/>
          <w:b/>
        </w:rPr>
        <w:t>7</w:t>
      </w:r>
    </w:p>
    <w:p w:rsidR="00C50E7A" w:rsidRPr="00C50E7A" w:rsidRDefault="00C50E7A" w:rsidP="00C50E7A">
      <w:pPr>
        <w:pStyle w:val="Bezodstpw"/>
        <w:jc w:val="both"/>
        <w:rPr>
          <w:rFonts w:ascii="Book Antiqua" w:hAnsi="Book Antiqua"/>
        </w:rPr>
      </w:pPr>
      <w:r w:rsidRPr="00C50E7A">
        <w:rPr>
          <w:rFonts w:ascii="Book Antiqua" w:hAnsi="Book Antiqua"/>
        </w:rPr>
        <w:t xml:space="preserve">Pakiet nr 2 poz. 5: </w:t>
      </w:r>
    </w:p>
    <w:p w:rsidR="00C50E7A" w:rsidRPr="00C50E7A" w:rsidRDefault="00C50E7A" w:rsidP="00C50E7A">
      <w:pPr>
        <w:pStyle w:val="Bezodstpw"/>
        <w:jc w:val="both"/>
        <w:rPr>
          <w:rFonts w:ascii="Book Antiqua" w:hAnsi="Book Antiqua"/>
        </w:rPr>
      </w:pPr>
      <w:r w:rsidRPr="00C50E7A">
        <w:rPr>
          <w:rFonts w:ascii="Book Antiqua" w:hAnsi="Book Antiqua"/>
        </w:rPr>
        <w:t xml:space="preserve">Czy Zamawiający dopuści próbki </w:t>
      </w:r>
      <w:proofErr w:type="spellStart"/>
      <w:r w:rsidRPr="00C50E7A">
        <w:rPr>
          <w:rFonts w:ascii="Book Antiqua" w:hAnsi="Book Antiqua"/>
        </w:rPr>
        <w:t>strzykawkowe</w:t>
      </w:r>
      <w:proofErr w:type="spellEnd"/>
      <w:r w:rsidRPr="00C50E7A">
        <w:rPr>
          <w:rFonts w:ascii="Book Antiqua" w:hAnsi="Book Antiqua"/>
        </w:rPr>
        <w:t xml:space="preserve"> krwi o objętości 120 </w:t>
      </w:r>
      <w:r w:rsidRPr="00C50E7A">
        <w:rPr>
          <w:rFonts w:ascii="Tahoma" w:hAnsi="Tahoma"/>
        </w:rPr>
        <w:t>µ</w:t>
      </w:r>
      <w:r w:rsidRPr="00C50E7A">
        <w:rPr>
          <w:rFonts w:ascii="Book Antiqua" w:hAnsi="Book Antiqua"/>
        </w:rPr>
        <w:t>l</w:t>
      </w:r>
      <w:r>
        <w:rPr>
          <w:rFonts w:ascii="Book Antiqua" w:hAnsi="Book Antiqua"/>
        </w:rPr>
        <w:t xml:space="preserve"> </w:t>
      </w:r>
      <w:r w:rsidRPr="00C50E7A">
        <w:rPr>
          <w:rFonts w:ascii="Book Antiqua" w:hAnsi="Book Antiqua"/>
        </w:rPr>
        <w:t xml:space="preserve">i próbki kapilarne o objętości 95 </w:t>
      </w:r>
      <w:r w:rsidRPr="00C50E7A">
        <w:rPr>
          <w:rFonts w:ascii="Tahoma" w:hAnsi="Tahoma"/>
        </w:rPr>
        <w:t>µ</w:t>
      </w:r>
      <w:r w:rsidRPr="00C50E7A">
        <w:rPr>
          <w:rFonts w:ascii="Book Antiqua" w:hAnsi="Book Antiqua"/>
        </w:rPr>
        <w:t>l</w:t>
      </w:r>
    </w:p>
    <w:p w:rsidR="00421CFB" w:rsidRDefault="00A9446F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Odpowiedź:</w:t>
      </w:r>
      <w:r w:rsidRPr="00917234">
        <w:rPr>
          <w:rFonts w:ascii="Book Antiqua" w:hAnsi="Book Antiqua"/>
        </w:rPr>
        <w:t xml:space="preserve">  </w:t>
      </w:r>
      <w:r w:rsidR="00C50E7A">
        <w:rPr>
          <w:rFonts w:ascii="Book Antiqua" w:hAnsi="Book Antiqua"/>
        </w:rPr>
        <w:t>Zamawiający dopuszcza, ale nie wymaga.</w:t>
      </w:r>
    </w:p>
    <w:p w:rsidR="00C50E7A" w:rsidRPr="00917234" w:rsidRDefault="00C50E7A" w:rsidP="00B37D77">
      <w:pPr>
        <w:pStyle w:val="Bezodstpw"/>
        <w:jc w:val="both"/>
        <w:rPr>
          <w:rFonts w:ascii="Book Antiqua" w:hAnsi="Book Antiqua"/>
          <w:b/>
        </w:rPr>
      </w:pPr>
    </w:p>
    <w:p w:rsidR="0073520F" w:rsidRDefault="00A74295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 w:rsidR="0073520F">
        <w:rPr>
          <w:rFonts w:ascii="Book Antiqua" w:hAnsi="Book Antiqua"/>
          <w:b/>
        </w:rPr>
        <w:t>8</w:t>
      </w:r>
    </w:p>
    <w:p w:rsidR="00C50E7A" w:rsidRDefault="00C50E7A" w:rsidP="00C50E7A">
      <w:pPr>
        <w:pStyle w:val="Bezodstpw"/>
        <w:jc w:val="both"/>
        <w:rPr>
          <w:rFonts w:ascii="Book Antiqua" w:hAnsi="Book Antiqua"/>
        </w:rPr>
      </w:pPr>
      <w:r w:rsidRPr="00C50E7A">
        <w:rPr>
          <w:rFonts w:ascii="Book Antiqua" w:hAnsi="Book Antiqua"/>
        </w:rPr>
        <w:t>Pakiet nr 2</w:t>
      </w:r>
      <w:r>
        <w:rPr>
          <w:rFonts w:ascii="Book Antiqua" w:hAnsi="Book Antiqua"/>
        </w:rPr>
        <w:t xml:space="preserve"> poz. 9 Czy Zamawiający dopuści jeden pak odczynnikowy zawierający także kalibratory i ścieki?</w:t>
      </w:r>
    </w:p>
    <w:p w:rsidR="00A20651" w:rsidRPr="00917234" w:rsidRDefault="00A9446F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Odpowiedź:</w:t>
      </w:r>
      <w:r w:rsidR="00C50E7A">
        <w:rPr>
          <w:rFonts w:ascii="Book Antiqua" w:hAnsi="Book Antiqua"/>
        </w:rPr>
        <w:t xml:space="preserve"> Zgodnie z SIWZ</w:t>
      </w:r>
      <w:r w:rsidR="00A20651" w:rsidRPr="00917234">
        <w:rPr>
          <w:rFonts w:ascii="Book Antiqua" w:hAnsi="Book Antiqua"/>
        </w:rPr>
        <w:t>.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  <w:b/>
        </w:rPr>
      </w:pPr>
    </w:p>
    <w:p w:rsidR="0073520F" w:rsidRDefault="00A74295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 w:rsidR="0073520F">
        <w:rPr>
          <w:rFonts w:ascii="Book Antiqua" w:hAnsi="Book Antiqua"/>
          <w:b/>
        </w:rPr>
        <w:t>9</w:t>
      </w:r>
    </w:p>
    <w:p w:rsidR="00C50E7A" w:rsidRDefault="00C50E7A" w:rsidP="00C50E7A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>Pakiet nr 2 poz. 13:  Czy Zamawiający dopuści jednokierunkową komunikację z systemem informatycznym?</w:t>
      </w:r>
    </w:p>
    <w:p w:rsidR="005640DD" w:rsidRPr="00917234" w:rsidRDefault="00A9446F" w:rsidP="00B37D77">
      <w:pPr>
        <w:spacing w:after="0"/>
        <w:contextualSpacing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hAnsi="Book Antiqua"/>
          <w:b/>
          <w:u w:val="single"/>
        </w:rPr>
        <w:t>Odpowiedź</w:t>
      </w:r>
      <w:r w:rsidRPr="00917234">
        <w:rPr>
          <w:rFonts w:ascii="Book Antiqua" w:hAnsi="Book Antiqua"/>
          <w:b/>
        </w:rPr>
        <w:t>:</w:t>
      </w:r>
      <w:r w:rsidR="00C50E7A">
        <w:rPr>
          <w:rFonts w:ascii="Book Antiqua" w:hAnsi="Book Antiqua"/>
        </w:rPr>
        <w:t xml:space="preserve"> Zgodnie z SIWZ.</w:t>
      </w:r>
    </w:p>
    <w:p w:rsidR="00A74295" w:rsidRPr="00917234" w:rsidRDefault="00A74295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10</w:t>
      </w:r>
    </w:p>
    <w:p w:rsidR="00B94DD1" w:rsidRDefault="00B94DD1" w:rsidP="00B94DD1">
      <w:pPr>
        <w:pStyle w:val="Bezodstpw"/>
        <w:jc w:val="both"/>
        <w:rPr>
          <w:rFonts w:ascii="Book Antiqua" w:hAnsi="Book Antiqua"/>
        </w:rPr>
      </w:pPr>
      <w:r w:rsidRPr="00C50E7A">
        <w:rPr>
          <w:rFonts w:ascii="Book Antiqua" w:hAnsi="Book Antiqua"/>
        </w:rPr>
        <w:t>Pakiet nr 2</w:t>
      </w:r>
    </w:p>
    <w:p w:rsidR="00C50E7A" w:rsidRPr="00B94DD1" w:rsidRDefault="00C50E7A" w:rsidP="00B94DD1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</w:rPr>
        <w:t>Jaki system informatyczny posiada Zamawiający?</w:t>
      </w:r>
    </w:p>
    <w:p w:rsidR="00281C64" w:rsidRPr="00917234" w:rsidRDefault="00281C6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</w:t>
      </w:r>
      <w:r w:rsidRPr="00917234">
        <w:rPr>
          <w:rFonts w:ascii="Book Antiqua" w:hAnsi="Book Antiqua"/>
          <w:b/>
        </w:rPr>
        <w:t>:</w:t>
      </w:r>
      <w:r w:rsidRPr="00917234">
        <w:rPr>
          <w:rFonts w:ascii="Book Antiqua" w:hAnsi="Book Antiqua"/>
        </w:rPr>
        <w:t xml:space="preserve"> </w:t>
      </w:r>
      <w:proofErr w:type="spellStart"/>
      <w:r w:rsidR="00B94DD1">
        <w:rPr>
          <w:rFonts w:ascii="Book Antiqua" w:hAnsi="Book Antiqua"/>
        </w:rPr>
        <w:t>Infinity</w:t>
      </w:r>
      <w:proofErr w:type="spellEnd"/>
      <w:r w:rsidR="00B94DD1">
        <w:rPr>
          <w:rFonts w:ascii="Book Antiqua" w:hAnsi="Book Antiqua"/>
        </w:rPr>
        <w:t xml:space="preserve"> Roche.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</w:rPr>
      </w:pPr>
    </w:p>
    <w:p w:rsidR="00B276EE" w:rsidRPr="00917234" w:rsidRDefault="00B276EE" w:rsidP="00B37D77">
      <w:pPr>
        <w:pStyle w:val="Bezodstpw"/>
        <w:jc w:val="both"/>
        <w:rPr>
          <w:rFonts w:ascii="Book Antiqua" w:hAnsi="Book Antiqua"/>
        </w:rPr>
      </w:pPr>
    </w:p>
    <w:sectPr w:rsidR="00B276EE" w:rsidRPr="00917234" w:rsidSect="006D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2B6" w:rsidRDefault="00EF12B6" w:rsidP="00D44DF3">
      <w:pPr>
        <w:spacing w:after="0" w:line="240" w:lineRule="auto"/>
      </w:pPr>
      <w:r>
        <w:separator/>
      </w:r>
    </w:p>
  </w:endnote>
  <w:endnote w:type="continuationSeparator" w:id="0">
    <w:p w:rsidR="00EF12B6" w:rsidRDefault="00EF12B6" w:rsidP="00D44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2B6" w:rsidRDefault="00EF12B6" w:rsidP="00D44DF3">
      <w:pPr>
        <w:spacing w:after="0" w:line="240" w:lineRule="auto"/>
      </w:pPr>
      <w:r>
        <w:separator/>
      </w:r>
    </w:p>
  </w:footnote>
  <w:footnote w:type="continuationSeparator" w:id="0">
    <w:p w:rsidR="00EF12B6" w:rsidRDefault="00EF12B6" w:rsidP="00D44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8EF5E2D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F7FD5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F052A"/>
    <w:multiLevelType w:val="hybridMultilevel"/>
    <w:tmpl w:val="AC66378A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E165A17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E1038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E7A82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154ECB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C74C3A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7B742D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1D66B3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47015B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A423BD"/>
    <w:multiLevelType w:val="hybridMultilevel"/>
    <w:tmpl w:val="8C0A0684"/>
    <w:lvl w:ilvl="0" w:tplc="2896510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78F461B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AF6EA9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99607F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7C7890"/>
    <w:multiLevelType w:val="hybridMultilevel"/>
    <w:tmpl w:val="4322D9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611ABA"/>
    <w:multiLevelType w:val="hybridMultilevel"/>
    <w:tmpl w:val="597423FC"/>
    <w:lvl w:ilvl="0" w:tplc="DEF037B4">
      <w:start w:val="1"/>
      <w:numFmt w:val="decimal"/>
      <w:lvlText w:val="%1)"/>
      <w:lvlJc w:val="left"/>
      <w:pPr>
        <w:ind w:left="64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F181E99"/>
    <w:multiLevelType w:val="hybridMultilevel"/>
    <w:tmpl w:val="A1E0B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1"/>
  </w:num>
  <w:num w:numId="6">
    <w:abstractNumId w:val="9"/>
  </w:num>
  <w:num w:numId="7">
    <w:abstractNumId w:val="8"/>
  </w:num>
  <w:num w:numId="8">
    <w:abstractNumId w:val="4"/>
  </w:num>
  <w:num w:numId="9">
    <w:abstractNumId w:val="14"/>
  </w:num>
  <w:num w:numId="10">
    <w:abstractNumId w:val="6"/>
  </w:num>
  <w:num w:numId="11">
    <w:abstractNumId w:val="1"/>
  </w:num>
  <w:num w:numId="12">
    <w:abstractNumId w:val="5"/>
  </w:num>
  <w:num w:numId="13">
    <w:abstractNumId w:val="15"/>
  </w:num>
  <w:num w:numId="14">
    <w:abstractNumId w:val="10"/>
  </w:num>
  <w:num w:numId="15">
    <w:abstractNumId w:val="7"/>
  </w:num>
  <w:num w:numId="16">
    <w:abstractNumId w:val="2"/>
  </w:num>
  <w:num w:numId="17">
    <w:abstractNumId w:val="16"/>
  </w:num>
  <w:num w:numId="18">
    <w:abstractNumId w:val="12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598E"/>
    <w:rsid w:val="000F22B4"/>
    <w:rsid w:val="001045CB"/>
    <w:rsid w:val="00177276"/>
    <w:rsid w:val="00281C64"/>
    <w:rsid w:val="0029230F"/>
    <w:rsid w:val="002E3C12"/>
    <w:rsid w:val="003E39EF"/>
    <w:rsid w:val="003F0181"/>
    <w:rsid w:val="003F4F7A"/>
    <w:rsid w:val="004064E7"/>
    <w:rsid w:val="00421CFB"/>
    <w:rsid w:val="00443BEC"/>
    <w:rsid w:val="00450E50"/>
    <w:rsid w:val="004A4B51"/>
    <w:rsid w:val="004F4F3E"/>
    <w:rsid w:val="00545B04"/>
    <w:rsid w:val="005640DD"/>
    <w:rsid w:val="00597984"/>
    <w:rsid w:val="005C1710"/>
    <w:rsid w:val="006D14CB"/>
    <w:rsid w:val="00714AB2"/>
    <w:rsid w:val="0072598E"/>
    <w:rsid w:val="0073520F"/>
    <w:rsid w:val="007A671E"/>
    <w:rsid w:val="007B7C65"/>
    <w:rsid w:val="007E2F6E"/>
    <w:rsid w:val="00800A53"/>
    <w:rsid w:val="00813444"/>
    <w:rsid w:val="008422F4"/>
    <w:rsid w:val="00896AFB"/>
    <w:rsid w:val="008D79C4"/>
    <w:rsid w:val="00917234"/>
    <w:rsid w:val="00952220"/>
    <w:rsid w:val="00965B8E"/>
    <w:rsid w:val="009A2B00"/>
    <w:rsid w:val="00A07237"/>
    <w:rsid w:val="00A20651"/>
    <w:rsid w:val="00A27555"/>
    <w:rsid w:val="00A74295"/>
    <w:rsid w:val="00A8526C"/>
    <w:rsid w:val="00A9446F"/>
    <w:rsid w:val="00B276EE"/>
    <w:rsid w:val="00B37D77"/>
    <w:rsid w:val="00B558C2"/>
    <w:rsid w:val="00B82426"/>
    <w:rsid w:val="00B94DD1"/>
    <w:rsid w:val="00BF7E10"/>
    <w:rsid w:val="00C50E7A"/>
    <w:rsid w:val="00CE24BD"/>
    <w:rsid w:val="00D22D19"/>
    <w:rsid w:val="00D2365F"/>
    <w:rsid w:val="00D44DF3"/>
    <w:rsid w:val="00D45E97"/>
    <w:rsid w:val="00D57684"/>
    <w:rsid w:val="00D9544B"/>
    <w:rsid w:val="00E4225C"/>
    <w:rsid w:val="00EC0924"/>
    <w:rsid w:val="00ED60DD"/>
    <w:rsid w:val="00EF12B6"/>
    <w:rsid w:val="00EF2277"/>
    <w:rsid w:val="00F43004"/>
    <w:rsid w:val="00F50E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14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2598E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D44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4DF3"/>
  </w:style>
  <w:style w:type="paragraph" w:styleId="Stopka">
    <w:name w:val="footer"/>
    <w:basedOn w:val="Normalny"/>
    <w:link w:val="StopkaZnak"/>
    <w:uiPriority w:val="99"/>
    <w:semiHidden/>
    <w:unhideWhenUsed/>
    <w:rsid w:val="00D44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44DF3"/>
  </w:style>
  <w:style w:type="paragraph" w:styleId="Tekstpodstawowy">
    <w:name w:val="Body Text"/>
    <w:basedOn w:val="Normalny"/>
    <w:link w:val="TekstpodstawowyZnak"/>
    <w:semiHidden/>
    <w:rsid w:val="007A671E"/>
    <w:pPr>
      <w:spacing w:after="0" w:line="240" w:lineRule="auto"/>
    </w:pPr>
    <w:rPr>
      <w:rFonts w:ascii="Calibri" w:eastAsia="Calibri" w:hAnsi="Calibri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671E"/>
    <w:rPr>
      <w:rFonts w:ascii="Calibri" w:eastAsia="Calibri" w:hAnsi="Calibri" w:cs="Times New Roman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7A671E"/>
    <w:pPr>
      <w:ind w:left="720"/>
      <w:contextualSpacing/>
    </w:pPr>
    <w:rPr>
      <w:rFonts w:ascii="Calibri" w:eastAsia="Calibri" w:hAnsi="Calibri" w:cs="Times New Roman"/>
    </w:rPr>
  </w:style>
  <w:style w:type="character" w:styleId="HTML-staaszeroko">
    <w:name w:val="HTML Typewriter"/>
    <w:basedOn w:val="Domylnaczcionkaakapitu"/>
    <w:uiPriority w:val="99"/>
    <w:semiHidden/>
    <w:unhideWhenUsed/>
    <w:rsid w:val="00965B8E"/>
    <w:rPr>
      <w:rFonts w:ascii="Courier New" w:eastAsia="Times New Roman" w:hAnsi="Courier New" w:cs="Courier New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96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7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569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</dc:creator>
  <cp:lastModifiedBy>E.Sokołowska</cp:lastModifiedBy>
  <cp:revision>10</cp:revision>
  <cp:lastPrinted>2019-04-26T09:05:00Z</cp:lastPrinted>
  <dcterms:created xsi:type="dcterms:W3CDTF">2019-04-10T06:33:00Z</dcterms:created>
  <dcterms:modified xsi:type="dcterms:W3CDTF">2019-04-26T09:05:00Z</dcterms:modified>
</cp:coreProperties>
</file>