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7D77" w:rsidRPr="00B37D77" w:rsidRDefault="00B37D77" w:rsidP="00B37D77">
      <w:pPr>
        <w:spacing w:after="0"/>
        <w:jc w:val="both"/>
        <w:rPr>
          <w:rFonts w:ascii="Book Antiqua" w:hAnsi="Book Antiqua"/>
        </w:rPr>
      </w:pPr>
      <w:r>
        <w:rPr>
          <w:rFonts w:ascii="Book Antiqua" w:hAnsi="Book Antiqua"/>
          <w:b/>
        </w:rPr>
        <w:tab/>
      </w:r>
      <w:r>
        <w:rPr>
          <w:rFonts w:ascii="Book Antiqua" w:hAnsi="Book Antiqua"/>
          <w:b/>
        </w:rPr>
        <w:tab/>
      </w:r>
      <w:r>
        <w:rPr>
          <w:rFonts w:ascii="Book Antiqua" w:hAnsi="Book Antiqua"/>
          <w:b/>
        </w:rPr>
        <w:tab/>
      </w:r>
      <w:r>
        <w:rPr>
          <w:rFonts w:ascii="Book Antiqua" w:hAnsi="Book Antiqua"/>
          <w:b/>
        </w:rPr>
        <w:tab/>
      </w:r>
      <w:r>
        <w:rPr>
          <w:rFonts w:ascii="Book Antiqua" w:hAnsi="Book Antiqua"/>
          <w:b/>
        </w:rPr>
        <w:tab/>
      </w:r>
      <w:r>
        <w:rPr>
          <w:rFonts w:ascii="Book Antiqua" w:hAnsi="Book Antiqua"/>
          <w:b/>
        </w:rPr>
        <w:tab/>
      </w:r>
      <w:r>
        <w:rPr>
          <w:rFonts w:ascii="Book Antiqua" w:hAnsi="Book Antiqua"/>
          <w:b/>
        </w:rPr>
        <w:tab/>
      </w:r>
      <w:r>
        <w:rPr>
          <w:rFonts w:ascii="Book Antiqua" w:hAnsi="Book Antiqua"/>
          <w:b/>
        </w:rPr>
        <w:tab/>
      </w:r>
      <w:r w:rsidR="005D6614">
        <w:rPr>
          <w:rFonts w:ascii="Book Antiqua" w:hAnsi="Book Antiqua"/>
        </w:rPr>
        <w:tab/>
        <w:t>Sławno, dn. 29</w:t>
      </w:r>
      <w:r w:rsidRPr="00B37D77">
        <w:rPr>
          <w:rFonts w:ascii="Book Antiqua" w:hAnsi="Book Antiqua"/>
        </w:rPr>
        <w:t xml:space="preserve">.04.2019 r. </w:t>
      </w:r>
    </w:p>
    <w:p w:rsidR="00B37D77" w:rsidRDefault="00B37D77" w:rsidP="00B37D77">
      <w:pPr>
        <w:spacing w:after="0"/>
        <w:jc w:val="both"/>
        <w:rPr>
          <w:rFonts w:ascii="Book Antiqua" w:hAnsi="Book Antiqua"/>
          <w:b/>
        </w:rPr>
      </w:pPr>
    </w:p>
    <w:p w:rsidR="006D14CB" w:rsidRPr="00917234" w:rsidRDefault="003F4F7A" w:rsidP="00B37D77">
      <w:pPr>
        <w:spacing w:after="0"/>
        <w:jc w:val="both"/>
        <w:rPr>
          <w:rFonts w:ascii="Book Antiqua" w:hAnsi="Book Antiqua"/>
          <w:b/>
        </w:rPr>
      </w:pPr>
      <w:r w:rsidRPr="00917234">
        <w:rPr>
          <w:rFonts w:ascii="Book Antiqua" w:hAnsi="Book Antiqua"/>
          <w:b/>
        </w:rPr>
        <w:t xml:space="preserve">Odpowiedzi na pytania dotyczące przetargu: </w:t>
      </w:r>
      <w:r w:rsidRPr="00B37D77">
        <w:rPr>
          <w:rFonts w:ascii="Book Antiqua" w:hAnsi="Book Antiqua"/>
          <w:b/>
          <w:i/>
        </w:rPr>
        <w:t>Dzierżawa analizatorów laboratoryjnych wraz z dostawą odczynników i materiałów zużywalnych nr sprawy: ZP/13/2019</w:t>
      </w:r>
    </w:p>
    <w:p w:rsidR="00B37D77" w:rsidRDefault="00B37D77" w:rsidP="00B37D77">
      <w:pPr>
        <w:pStyle w:val="Bezodstpw"/>
        <w:jc w:val="both"/>
        <w:rPr>
          <w:rFonts w:ascii="Book Antiqua" w:hAnsi="Book Antiqua"/>
          <w:b/>
        </w:rPr>
      </w:pPr>
    </w:p>
    <w:p w:rsidR="005D6614" w:rsidRPr="00456A04" w:rsidRDefault="005D6614" w:rsidP="005D6614">
      <w:pPr>
        <w:pStyle w:val="Bezodstpw"/>
        <w:jc w:val="both"/>
        <w:rPr>
          <w:rFonts w:ascii="Book Antiqua" w:hAnsi="Book Antiqua"/>
          <w:b/>
        </w:rPr>
      </w:pPr>
      <w:r w:rsidRPr="00456A04">
        <w:rPr>
          <w:rFonts w:ascii="Book Antiqua" w:hAnsi="Book Antiqua"/>
          <w:b/>
        </w:rPr>
        <w:t xml:space="preserve">Pytanie </w:t>
      </w:r>
      <w:r>
        <w:rPr>
          <w:rFonts w:ascii="Book Antiqua" w:hAnsi="Book Antiqua"/>
          <w:b/>
        </w:rPr>
        <w:t>1</w:t>
      </w:r>
    </w:p>
    <w:p w:rsidR="005D6614" w:rsidRPr="00456A04" w:rsidRDefault="005D6614" w:rsidP="005D6614">
      <w:pPr>
        <w:spacing w:after="0" w:line="240" w:lineRule="auto"/>
        <w:jc w:val="both"/>
        <w:rPr>
          <w:rFonts w:ascii="Book Antiqua" w:hAnsi="Book Antiqua"/>
          <w:b/>
          <w:u w:val="single"/>
        </w:rPr>
      </w:pPr>
      <w:r w:rsidRPr="00456A04">
        <w:rPr>
          <w:rFonts w:ascii="Book Antiqua" w:eastAsia="Calibri" w:hAnsi="Book Antiqua" w:cs="Times New Roman"/>
          <w:b/>
          <w:u w:val="single"/>
        </w:rPr>
        <w:t>Dotyczy wzoru umowy:</w:t>
      </w:r>
    </w:p>
    <w:p w:rsidR="005D6614" w:rsidRPr="00456A04" w:rsidRDefault="005D6614" w:rsidP="005D6614">
      <w:pPr>
        <w:spacing w:after="0" w:line="240" w:lineRule="auto"/>
        <w:jc w:val="both"/>
        <w:rPr>
          <w:rFonts w:ascii="Book Antiqua" w:eastAsia="Calibri" w:hAnsi="Book Antiqua" w:cs="Times New Roman"/>
          <w:b/>
          <w:u w:val="single"/>
        </w:rPr>
      </w:pPr>
      <w:r w:rsidRPr="00456A04">
        <w:rPr>
          <w:rFonts w:ascii="Book Antiqua" w:eastAsia="Calibri" w:hAnsi="Book Antiqua" w:cs="Arial"/>
          <w:shd w:val="clear" w:color="auto" w:fill="FFFFFF"/>
          <w:lang w:eastAsia="zh-CN"/>
        </w:rPr>
        <w:t>Par. 3 ust. 6, ust. 11 Czy Zamawiający wyrazi zgodę na zmianę niniejszego postanowienia tak, aby skorzystanie z zakupu interwencyjnego wykluczało zastosowanie kar umownych?</w:t>
      </w:r>
    </w:p>
    <w:p w:rsidR="005D6614" w:rsidRPr="00456A04" w:rsidRDefault="005D6614" w:rsidP="005D6614">
      <w:pPr>
        <w:shd w:val="clear" w:color="auto" w:fill="FFFFFF"/>
        <w:spacing w:after="0" w:line="240" w:lineRule="auto"/>
        <w:jc w:val="both"/>
        <w:rPr>
          <w:rFonts w:ascii="Book Antiqua" w:eastAsia="Calibri" w:hAnsi="Book Antiqua" w:cs="Arial"/>
          <w:lang w:eastAsia="zh-CN"/>
        </w:rPr>
      </w:pPr>
      <w:r w:rsidRPr="00456A04">
        <w:rPr>
          <w:rFonts w:ascii="Book Antiqua" w:eastAsia="Calibri" w:hAnsi="Book Antiqua" w:cs="Arial"/>
          <w:lang w:eastAsia="zh-CN"/>
        </w:rPr>
        <w:t>Uzasadnienie:</w:t>
      </w:r>
    </w:p>
    <w:p w:rsidR="005D6614" w:rsidRPr="00456A04" w:rsidRDefault="005D6614" w:rsidP="005D6614">
      <w:pPr>
        <w:shd w:val="clear" w:color="auto" w:fill="FFFFFF"/>
        <w:spacing w:after="0" w:line="240" w:lineRule="auto"/>
        <w:jc w:val="both"/>
        <w:rPr>
          <w:rFonts w:ascii="Book Antiqua" w:eastAsia="Calibri" w:hAnsi="Book Antiqua" w:cs="Arial"/>
          <w:lang w:eastAsia="zh-CN"/>
        </w:rPr>
      </w:pPr>
      <w:r w:rsidRPr="00456A04">
        <w:rPr>
          <w:rFonts w:ascii="Book Antiqua" w:eastAsia="Calibri" w:hAnsi="Book Antiqua" w:cs="Arial"/>
          <w:lang w:eastAsia="zh-CN"/>
        </w:rPr>
        <w:t>Zamawiający przyznaje sobie prawo do sankcjonowania za to samo przewinienie dwa razy. Zastrzeżenie kary umownej ma cel odszkodowawczy z tytułu niewykonania lub nienależytego wykonania umowy. Kara umowna ma, więc na celu naprawienie szkody poniesionej przez Zamawiającego, ale nie może być nadmierna i nie może dążyć do przewyższenia poniesionej szkody. Poprzez dokonanie zakupu interwencyjnego następuje naprawienie szkody. </w:t>
      </w:r>
    </w:p>
    <w:p w:rsidR="005D6614" w:rsidRPr="00456A04" w:rsidRDefault="005D6614" w:rsidP="005D6614">
      <w:pPr>
        <w:pStyle w:val="Bezodstpw"/>
        <w:jc w:val="both"/>
        <w:rPr>
          <w:rFonts w:ascii="Book Antiqua" w:hAnsi="Book Antiqua"/>
        </w:rPr>
      </w:pPr>
      <w:r w:rsidRPr="00456A04">
        <w:rPr>
          <w:rFonts w:ascii="Book Antiqua" w:hAnsi="Book Antiqua"/>
          <w:b/>
          <w:u w:val="single"/>
        </w:rPr>
        <w:t>Odpowiedź:</w:t>
      </w:r>
      <w:r w:rsidRPr="00456A04">
        <w:rPr>
          <w:rFonts w:ascii="Book Antiqua" w:hAnsi="Book Antiqua"/>
        </w:rPr>
        <w:t xml:space="preserve"> Zgodnie z SIWZ</w:t>
      </w:r>
    </w:p>
    <w:p w:rsidR="005D6614" w:rsidRDefault="005D6614" w:rsidP="005D6614">
      <w:pPr>
        <w:pStyle w:val="Bezodstpw"/>
        <w:jc w:val="both"/>
        <w:rPr>
          <w:rFonts w:ascii="Book Antiqua" w:hAnsi="Book Antiqua"/>
          <w:b/>
        </w:rPr>
      </w:pPr>
    </w:p>
    <w:p w:rsidR="005D6614" w:rsidRPr="00456A04" w:rsidRDefault="005D6614" w:rsidP="005D6614">
      <w:pPr>
        <w:pStyle w:val="Bezodstpw"/>
        <w:jc w:val="both"/>
        <w:rPr>
          <w:rFonts w:ascii="Book Antiqua" w:hAnsi="Book Antiqua"/>
          <w:b/>
        </w:rPr>
      </w:pPr>
      <w:r>
        <w:rPr>
          <w:rFonts w:ascii="Book Antiqua" w:hAnsi="Book Antiqua"/>
          <w:b/>
        </w:rPr>
        <w:t>Pytanie 2</w:t>
      </w:r>
    </w:p>
    <w:p w:rsidR="005D6614" w:rsidRPr="00456A04" w:rsidRDefault="005D6614" w:rsidP="005D6614">
      <w:pPr>
        <w:pStyle w:val="Bezodstpw"/>
        <w:jc w:val="both"/>
        <w:rPr>
          <w:rFonts w:ascii="Book Antiqua" w:eastAsia="Calibri" w:hAnsi="Book Antiqua" w:cs="Times New Roman"/>
          <w:b/>
        </w:rPr>
      </w:pPr>
      <w:r w:rsidRPr="00456A04">
        <w:rPr>
          <w:rFonts w:ascii="Book Antiqua" w:eastAsia="Calibri" w:hAnsi="Book Antiqua" w:cs="Arial"/>
          <w:shd w:val="clear" w:color="auto" w:fill="FFFFFF"/>
          <w:lang w:eastAsia="zh-CN"/>
        </w:rPr>
        <w:t xml:space="preserve">Par. 3 ust. </w:t>
      </w:r>
      <w:r>
        <w:rPr>
          <w:rFonts w:ascii="Book Antiqua" w:eastAsia="Calibri" w:hAnsi="Book Antiqua" w:cs="Arial"/>
          <w:shd w:val="clear" w:color="auto" w:fill="FFFFFF"/>
          <w:lang w:eastAsia="zh-CN"/>
        </w:rPr>
        <w:t xml:space="preserve">8 </w:t>
      </w:r>
      <w:r w:rsidRPr="00456A04">
        <w:rPr>
          <w:rFonts w:ascii="Book Antiqua" w:eastAsia="Calibri" w:hAnsi="Book Antiqua" w:cs="Arial"/>
          <w:lang w:eastAsia="zh-CN"/>
        </w:rPr>
        <w:t>Zamawiający wyrazi zgodę na dodanie zapisu – „Zmniejszenie nie może przekraczać 20% całkowitej wartości umowy”?</w:t>
      </w:r>
    </w:p>
    <w:p w:rsidR="005D6614" w:rsidRPr="00456A04" w:rsidRDefault="005D6614" w:rsidP="005D6614">
      <w:pPr>
        <w:pStyle w:val="Bezodstpw"/>
        <w:jc w:val="both"/>
        <w:rPr>
          <w:rFonts w:ascii="Book Antiqua" w:hAnsi="Book Antiqua"/>
        </w:rPr>
      </w:pPr>
      <w:r w:rsidRPr="00456A04">
        <w:rPr>
          <w:rFonts w:ascii="Book Antiqua" w:hAnsi="Book Antiqua"/>
          <w:b/>
          <w:u w:val="single"/>
        </w:rPr>
        <w:t>Odpowiedź:</w:t>
      </w:r>
      <w:r w:rsidRPr="00456A04">
        <w:rPr>
          <w:rFonts w:ascii="Book Antiqua" w:hAnsi="Book Antiqua"/>
        </w:rPr>
        <w:t xml:space="preserve"> Zgodnie z SIWZ</w:t>
      </w:r>
    </w:p>
    <w:p w:rsidR="005D6614" w:rsidRDefault="005D6614" w:rsidP="005D6614">
      <w:pPr>
        <w:pStyle w:val="Bezodstpw"/>
        <w:jc w:val="both"/>
        <w:rPr>
          <w:rFonts w:ascii="Book Antiqua" w:hAnsi="Book Antiqua"/>
          <w:b/>
        </w:rPr>
      </w:pPr>
    </w:p>
    <w:p w:rsidR="005D6614" w:rsidRPr="00456A04" w:rsidRDefault="005D6614" w:rsidP="005D6614">
      <w:pPr>
        <w:pStyle w:val="Bezodstpw"/>
        <w:jc w:val="both"/>
        <w:rPr>
          <w:rFonts w:ascii="Book Antiqua" w:hAnsi="Book Antiqua"/>
          <w:b/>
        </w:rPr>
      </w:pPr>
      <w:r>
        <w:rPr>
          <w:rFonts w:ascii="Book Antiqua" w:hAnsi="Book Antiqua"/>
          <w:b/>
        </w:rPr>
        <w:t>Pytanie 3</w:t>
      </w:r>
    </w:p>
    <w:p w:rsidR="005D6614" w:rsidRDefault="005D6614" w:rsidP="005D6614">
      <w:pPr>
        <w:pStyle w:val="Bezodstpw"/>
        <w:jc w:val="both"/>
        <w:rPr>
          <w:rFonts w:ascii="Book Antiqua" w:eastAsia="Calibri" w:hAnsi="Book Antiqua" w:cs="Arial"/>
          <w:lang w:eastAsia="zh-CN"/>
        </w:rPr>
      </w:pPr>
      <w:r w:rsidRPr="00456A04">
        <w:rPr>
          <w:rFonts w:ascii="Book Antiqua" w:eastAsia="Calibri" w:hAnsi="Book Antiqua" w:cs="Arial"/>
          <w:lang w:eastAsia="zh-CN"/>
        </w:rPr>
        <w:t xml:space="preserve">Par. 3 ust. </w:t>
      </w:r>
      <w:r>
        <w:rPr>
          <w:rFonts w:ascii="Book Antiqua" w:eastAsia="Calibri" w:hAnsi="Book Antiqua" w:cs="Arial"/>
          <w:lang w:eastAsia="zh-CN"/>
        </w:rPr>
        <w:t>10</w:t>
      </w:r>
      <w:r w:rsidRPr="00456A04">
        <w:rPr>
          <w:rFonts w:ascii="Book Antiqua" w:eastAsia="Calibri" w:hAnsi="Book Antiqua" w:cs="Arial"/>
          <w:lang w:eastAsia="zh-CN"/>
        </w:rPr>
        <w:t> Czy Zamawiający wyrazi zgodę na</w:t>
      </w:r>
      <w:r>
        <w:rPr>
          <w:rFonts w:ascii="Book Antiqua" w:eastAsia="Calibri" w:hAnsi="Book Antiqua" w:cs="Arial"/>
          <w:lang w:eastAsia="zh-CN"/>
        </w:rPr>
        <w:t xml:space="preserve"> zmianę zapisu - "Zmniejszenie nie może przekraczać 20% całkowitej wartości umowy"?</w:t>
      </w:r>
    </w:p>
    <w:p w:rsidR="005D6614" w:rsidRPr="00456A04" w:rsidRDefault="005D6614" w:rsidP="005D6614">
      <w:pPr>
        <w:pStyle w:val="Bezodstpw"/>
        <w:jc w:val="both"/>
        <w:rPr>
          <w:rFonts w:ascii="Book Antiqua" w:hAnsi="Book Antiqua"/>
        </w:rPr>
      </w:pPr>
      <w:r w:rsidRPr="00456A04">
        <w:rPr>
          <w:rFonts w:ascii="Book Antiqua" w:hAnsi="Book Antiqua"/>
          <w:b/>
          <w:u w:val="single"/>
        </w:rPr>
        <w:t>Odpowiedź:</w:t>
      </w:r>
      <w:r w:rsidRPr="00456A04">
        <w:rPr>
          <w:rFonts w:ascii="Book Antiqua" w:hAnsi="Book Antiqua"/>
        </w:rPr>
        <w:t xml:space="preserve"> Zgodnie z SIWZ</w:t>
      </w:r>
    </w:p>
    <w:p w:rsidR="005D6614" w:rsidRDefault="005D6614" w:rsidP="005D6614">
      <w:pPr>
        <w:pStyle w:val="Bezodstpw"/>
        <w:jc w:val="both"/>
        <w:rPr>
          <w:rFonts w:ascii="Book Antiqua" w:hAnsi="Book Antiqua"/>
          <w:b/>
        </w:rPr>
      </w:pPr>
    </w:p>
    <w:p w:rsidR="005D6614" w:rsidRPr="00456A04" w:rsidRDefault="005D6614" w:rsidP="005D6614">
      <w:pPr>
        <w:pStyle w:val="Bezodstpw"/>
        <w:jc w:val="both"/>
        <w:rPr>
          <w:rFonts w:ascii="Book Antiqua" w:hAnsi="Book Antiqua"/>
          <w:b/>
        </w:rPr>
      </w:pPr>
      <w:r>
        <w:rPr>
          <w:rFonts w:ascii="Book Antiqua" w:hAnsi="Book Antiqua"/>
          <w:b/>
        </w:rPr>
        <w:t>Pytanie 4</w:t>
      </w:r>
    </w:p>
    <w:p w:rsidR="005D6614" w:rsidRDefault="005D6614" w:rsidP="005D6614">
      <w:pPr>
        <w:pStyle w:val="Bezodstpw"/>
        <w:jc w:val="both"/>
        <w:rPr>
          <w:rFonts w:ascii="Book Antiqua" w:eastAsia="Calibri" w:hAnsi="Book Antiqua" w:cs="Arial"/>
          <w:lang w:eastAsia="zh-CN"/>
        </w:rPr>
      </w:pPr>
      <w:r w:rsidRPr="00456A04">
        <w:rPr>
          <w:rFonts w:ascii="Book Antiqua" w:eastAsia="Calibri" w:hAnsi="Book Antiqua" w:cs="Arial"/>
          <w:lang w:eastAsia="zh-CN"/>
        </w:rPr>
        <w:t xml:space="preserve">Par. 3 ust. </w:t>
      </w:r>
      <w:r>
        <w:rPr>
          <w:rFonts w:ascii="Book Antiqua" w:eastAsia="Calibri" w:hAnsi="Book Antiqua" w:cs="Arial"/>
          <w:lang w:eastAsia="zh-CN"/>
        </w:rPr>
        <w:t>11</w:t>
      </w:r>
      <w:r w:rsidRPr="00456A04">
        <w:rPr>
          <w:rFonts w:ascii="Book Antiqua" w:eastAsia="Calibri" w:hAnsi="Book Antiqua" w:cs="Arial"/>
          <w:lang w:eastAsia="zh-CN"/>
        </w:rPr>
        <w:t> Czy Zamawiający wyrazi zgodę na</w:t>
      </w:r>
      <w:r>
        <w:rPr>
          <w:rFonts w:ascii="Book Antiqua" w:eastAsia="Calibri" w:hAnsi="Book Antiqua" w:cs="Arial"/>
          <w:lang w:eastAsia="zh-CN"/>
        </w:rPr>
        <w:t xml:space="preserve"> zmianę niniejszego postanowienia tak, aby skorzystanie z zakupu interwencyjnego (wykonania zastępczego) wykluczało zastosowanie kar umownych?</w:t>
      </w:r>
    </w:p>
    <w:p w:rsidR="005D6614" w:rsidRPr="00456A04" w:rsidRDefault="005D6614" w:rsidP="005D6614">
      <w:pPr>
        <w:pStyle w:val="Bezodstpw"/>
        <w:jc w:val="both"/>
        <w:rPr>
          <w:rFonts w:ascii="Book Antiqua" w:hAnsi="Book Antiqua"/>
        </w:rPr>
      </w:pPr>
      <w:r w:rsidRPr="00456A04">
        <w:rPr>
          <w:rFonts w:ascii="Book Antiqua" w:hAnsi="Book Antiqua"/>
          <w:b/>
          <w:u w:val="single"/>
        </w:rPr>
        <w:t>Odpowiedź:</w:t>
      </w:r>
      <w:r w:rsidRPr="00456A04">
        <w:rPr>
          <w:rFonts w:ascii="Book Antiqua" w:hAnsi="Book Antiqua"/>
        </w:rPr>
        <w:t xml:space="preserve"> Zgodnie z SIWZ</w:t>
      </w:r>
    </w:p>
    <w:p w:rsidR="005D6614" w:rsidRDefault="005D6614" w:rsidP="005D6614">
      <w:pPr>
        <w:pStyle w:val="Bezodstpw"/>
        <w:jc w:val="both"/>
        <w:rPr>
          <w:rFonts w:ascii="Book Antiqua" w:hAnsi="Book Antiqua"/>
          <w:b/>
        </w:rPr>
      </w:pPr>
    </w:p>
    <w:p w:rsidR="005D6614" w:rsidRPr="00456A04" w:rsidRDefault="005D6614" w:rsidP="005D6614">
      <w:pPr>
        <w:pStyle w:val="Bezodstpw"/>
        <w:jc w:val="both"/>
        <w:rPr>
          <w:rFonts w:ascii="Book Antiqua" w:hAnsi="Book Antiqua"/>
          <w:b/>
        </w:rPr>
      </w:pPr>
      <w:r>
        <w:rPr>
          <w:rFonts w:ascii="Book Antiqua" w:hAnsi="Book Antiqua"/>
          <w:b/>
        </w:rPr>
        <w:t>Pytanie 5</w:t>
      </w:r>
    </w:p>
    <w:p w:rsidR="005D6614" w:rsidRDefault="005D6614" w:rsidP="005D6614">
      <w:pPr>
        <w:pStyle w:val="Bezodstpw"/>
        <w:jc w:val="both"/>
        <w:rPr>
          <w:rFonts w:ascii="Book Antiqua" w:eastAsia="Calibri" w:hAnsi="Book Antiqua" w:cs="Arial"/>
          <w:lang w:eastAsia="zh-CN"/>
        </w:rPr>
      </w:pPr>
      <w:r w:rsidRPr="00456A04">
        <w:rPr>
          <w:rFonts w:ascii="Book Antiqua" w:eastAsia="Calibri" w:hAnsi="Book Antiqua" w:cs="Arial"/>
          <w:lang w:eastAsia="zh-CN"/>
        </w:rPr>
        <w:t xml:space="preserve">Par. 3 ust. </w:t>
      </w:r>
      <w:r>
        <w:rPr>
          <w:rFonts w:ascii="Book Antiqua" w:eastAsia="Calibri" w:hAnsi="Book Antiqua" w:cs="Arial"/>
          <w:lang w:eastAsia="zh-CN"/>
        </w:rPr>
        <w:t>13</w:t>
      </w:r>
      <w:r w:rsidRPr="00456A04">
        <w:rPr>
          <w:rFonts w:ascii="Book Antiqua" w:eastAsia="Calibri" w:hAnsi="Book Antiqua" w:cs="Arial"/>
          <w:lang w:eastAsia="zh-CN"/>
        </w:rPr>
        <w:t xml:space="preserve"> Czy Zamawiający </w:t>
      </w:r>
      <w:r>
        <w:rPr>
          <w:rFonts w:ascii="Book Antiqua" w:eastAsia="Calibri" w:hAnsi="Book Antiqua" w:cs="Arial"/>
          <w:lang w:eastAsia="zh-CN"/>
        </w:rPr>
        <w:t>może doprecyzować niniejsze postanowienie? Czy Zamawiający miał na cwelu wyłączenie możliwości dostaw przez Wykonawcę? Czy Zamawiający wyrazi zgodę na dodanie do niniejszego postanowienia umowy następującego zapisu: "Obowiązek ciągłości dostaw nie dotyczy sytuacji gdy opóźnienie Zamawiającego w zapłacie ceny zakupu przekracza 30 dni"?</w:t>
      </w:r>
    </w:p>
    <w:p w:rsidR="005D6614" w:rsidRPr="00456A04" w:rsidRDefault="005D6614" w:rsidP="005D6614">
      <w:pPr>
        <w:pStyle w:val="Bezodstpw"/>
        <w:jc w:val="both"/>
        <w:rPr>
          <w:rFonts w:ascii="Book Antiqua" w:hAnsi="Book Antiqua"/>
        </w:rPr>
      </w:pPr>
      <w:r w:rsidRPr="00456A04">
        <w:rPr>
          <w:rFonts w:ascii="Book Antiqua" w:hAnsi="Book Antiqua"/>
          <w:b/>
          <w:u w:val="single"/>
        </w:rPr>
        <w:t>Odpowiedź:</w:t>
      </w:r>
      <w:r w:rsidRPr="00456A04">
        <w:rPr>
          <w:rFonts w:ascii="Book Antiqua" w:hAnsi="Book Antiqua"/>
        </w:rPr>
        <w:t xml:space="preserve"> Zgodnie z SIWZ</w:t>
      </w:r>
    </w:p>
    <w:p w:rsidR="005D6614" w:rsidRDefault="005D6614" w:rsidP="005D6614">
      <w:pPr>
        <w:pStyle w:val="Bezodstpw"/>
        <w:jc w:val="both"/>
        <w:rPr>
          <w:rFonts w:ascii="Book Antiqua" w:hAnsi="Book Antiqua"/>
          <w:b/>
        </w:rPr>
      </w:pPr>
    </w:p>
    <w:p w:rsidR="005D6614" w:rsidRDefault="005D6614" w:rsidP="005D6614">
      <w:pPr>
        <w:pStyle w:val="Bezodstpw"/>
        <w:jc w:val="both"/>
        <w:rPr>
          <w:rFonts w:ascii="Book Antiqua" w:hAnsi="Book Antiqua"/>
          <w:b/>
        </w:rPr>
      </w:pPr>
      <w:r>
        <w:rPr>
          <w:rFonts w:ascii="Book Antiqua" w:hAnsi="Book Antiqua"/>
          <w:b/>
        </w:rPr>
        <w:t>Pytanie 6</w:t>
      </w:r>
    </w:p>
    <w:p w:rsidR="005D6614" w:rsidRDefault="005D6614" w:rsidP="005D6614">
      <w:pPr>
        <w:pStyle w:val="Bezodstpw"/>
        <w:jc w:val="both"/>
        <w:rPr>
          <w:rFonts w:ascii="Book Antiqua" w:eastAsia="Calibri" w:hAnsi="Book Antiqua" w:cs="Arial"/>
          <w:lang w:eastAsia="zh-CN"/>
        </w:rPr>
      </w:pPr>
      <w:r w:rsidRPr="00456A04">
        <w:rPr>
          <w:rFonts w:ascii="Book Antiqua" w:eastAsia="Calibri" w:hAnsi="Book Antiqua" w:cs="Arial"/>
          <w:lang w:eastAsia="zh-CN"/>
        </w:rPr>
        <w:t xml:space="preserve">Par. </w:t>
      </w:r>
      <w:r>
        <w:rPr>
          <w:rFonts w:ascii="Book Antiqua" w:eastAsia="Calibri" w:hAnsi="Book Antiqua" w:cs="Arial"/>
          <w:lang w:eastAsia="zh-CN"/>
        </w:rPr>
        <w:t>4</w:t>
      </w:r>
      <w:r w:rsidRPr="00456A04">
        <w:rPr>
          <w:rFonts w:ascii="Book Antiqua" w:eastAsia="Calibri" w:hAnsi="Book Antiqua" w:cs="Arial"/>
          <w:lang w:eastAsia="zh-CN"/>
        </w:rPr>
        <w:t xml:space="preserve"> ust.</w:t>
      </w:r>
      <w:r>
        <w:rPr>
          <w:rFonts w:ascii="Book Antiqua" w:eastAsia="Calibri" w:hAnsi="Book Antiqua" w:cs="Arial"/>
          <w:lang w:eastAsia="zh-CN"/>
        </w:rPr>
        <w:t xml:space="preserve"> 2</w:t>
      </w:r>
      <w:r w:rsidRPr="00456A04">
        <w:rPr>
          <w:rFonts w:ascii="Book Antiqua" w:eastAsia="Calibri" w:hAnsi="Book Antiqua" w:cs="Arial"/>
          <w:lang w:eastAsia="zh-CN"/>
        </w:rPr>
        <w:t> Czy Zamawiający wyrazi zgodę</w:t>
      </w:r>
      <w:r>
        <w:rPr>
          <w:rFonts w:ascii="Book Antiqua" w:eastAsia="Calibri" w:hAnsi="Book Antiqua" w:cs="Arial"/>
          <w:lang w:eastAsia="zh-CN"/>
        </w:rPr>
        <w:t>, aby termin dostaw analizatora wynosił 21 dni od daty podpisania umowy a termin jego instalacji 7 dni od daty dostarczeni?</w:t>
      </w:r>
    </w:p>
    <w:p w:rsidR="005D6614" w:rsidRPr="00456A04" w:rsidRDefault="005D6614" w:rsidP="005D6614">
      <w:pPr>
        <w:pStyle w:val="Bezodstpw"/>
        <w:jc w:val="both"/>
        <w:rPr>
          <w:rFonts w:ascii="Book Antiqua" w:hAnsi="Book Antiqua"/>
        </w:rPr>
      </w:pPr>
      <w:r w:rsidRPr="00456A04">
        <w:rPr>
          <w:rFonts w:ascii="Book Antiqua" w:hAnsi="Book Antiqua"/>
          <w:b/>
          <w:u w:val="single"/>
        </w:rPr>
        <w:t>Odpowiedź:</w:t>
      </w:r>
      <w:r w:rsidRPr="00456A04">
        <w:rPr>
          <w:rFonts w:ascii="Book Antiqua" w:hAnsi="Book Antiqua"/>
        </w:rPr>
        <w:t xml:space="preserve"> Zgodnie z SIWZ</w:t>
      </w:r>
    </w:p>
    <w:p w:rsidR="005D6614" w:rsidRDefault="005D6614" w:rsidP="005D6614">
      <w:pPr>
        <w:pStyle w:val="Bezodstpw"/>
        <w:jc w:val="both"/>
        <w:rPr>
          <w:rFonts w:ascii="Book Antiqua" w:hAnsi="Book Antiqua"/>
          <w:b/>
        </w:rPr>
      </w:pPr>
    </w:p>
    <w:p w:rsidR="005D6614" w:rsidRPr="00456A04" w:rsidRDefault="005D6614" w:rsidP="005D6614">
      <w:pPr>
        <w:pStyle w:val="Bezodstpw"/>
        <w:jc w:val="both"/>
        <w:rPr>
          <w:rFonts w:ascii="Book Antiqua" w:hAnsi="Book Antiqua"/>
          <w:b/>
        </w:rPr>
      </w:pPr>
      <w:r w:rsidRPr="00456A04">
        <w:rPr>
          <w:rFonts w:ascii="Book Antiqua" w:hAnsi="Book Antiqua"/>
          <w:b/>
        </w:rPr>
        <w:t xml:space="preserve">Pytanie </w:t>
      </w:r>
      <w:r>
        <w:rPr>
          <w:rFonts w:ascii="Book Antiqua" w:hAnsi="Book Antiqua"/>
          <w:b/>
        </w:rPr>
        <w:t>7</w:t>
      </w:r>
    </w:p>
    <w:p w:rsidR="005D6614" w:rsidRPr="00456A04" w:rsidRDefault="005D6614" w:rsidP="005D6614">
      <w:pPr>
        <w:pStyle w:val="Bezodstpw"/>
        <w:jc w:val="both"/>
        <w:rPr>
          <w:rFonts w:ascii="Book Antiqua" w:eastAsia="Calibri" w:hAnsi="Book Antiqua" w:cs="Times New Roman"/>
          <w:b/>
        </w:rPr>
      </w:pPr>
      <w:r w:rsidRPr="00456A04">
        <w:rPr>
          <w:rFonts w:ascii="Book Antiqua" w:eastAsia="Calibri" w:hAnsi="Book Antiqua" w:cs="Arial"/>
          <w:lang w:eastAsia="zh-CN"/>
        </w:rPr>
        <w:t>Par. 4 ust. 4 Czy Zamawiający wyrazi zgodę na zmianę ,,bezpłatnego, bezpłatny’’ na ,,w ramach czynszu dzierżawnego? </w:t>
      </w:r>
    </w:p>
    <w:p w:rsidR="005D6614" w:rsidRPr="00456A04" w:rsidRDefault="005D6614" w:rsidP="005D6614">
      <w:pPr>
        <w:pStyle w:val="Bezodstpw"/>
        <w:jc w:val="both"/>
        <w:rPr>
          <w:rFonts w:ascii="Book Antiqua" w:hAnsi="Book Antiqua"/>
        </w:rPr>
      </w:pPr>
      <w:r w:rsidRPr="00456A04">
        <w:rPr>
          <w:rFonts w:ascii="Book Antiqua" w:hAnsi="Book Antiqua"/>
          <w:b/>
          <w:u w:val="single"/>
        </w:rPr>
        <w:t>Odpowiedź:</w:t>
      </w:r>
      <w:r w:rsidRPr="00456A04">
        <w:rPr>
          <w:rFonts w:ascii="Book Antiqua" w:hAnsi="Book Antiqua"/>
        </w:rPr>
        <w:t xml:space="preserve"> Zgodnie z SIWZ</w:t>
      </w:r>
    </w:p>
    <w:p w:rsidR="005D6614" w:rsidRDefault="005D6614" w:rsidP="005D6614">
      <w:pPr>
        <w:pStyle w:val="Bezodstpw"/>
        <w:jc w:val="both"/>
        <w:rPr>
          <w:rFonts w:ascii="Book Antiqua" w:hAnsi="Book Antiqua"/>
          <w:b/>
        </w:rPr>
      </w:pPr>
    </w:p>
    <w:p w:rsidR="005D6614" w:rsidRPr="00456A04" w:rsidRDefault="005D6614" w:rsidP="005D6614">
      <w:pPr>
        <w:pStyle w:val="Bezodstpw"/>
        <w:jc w:val="both"/>
        <w:rPr>
          <w:rFonts w:ascii="Book Antiqua" w:hAnsi="Book Antiqua"/>
          <w:b/>
        </w:rPr>
      </w:pPr>
      <w:r>
        <w:rPr>
          <w:rFonts w:ascii="Book Antiqua" w:hAnsi="Book Antiqua"/>
          <w:b/>
        </w:rPr>
        <w:t>Pytanie 8</w:t>
      </w:r>
    </w:p>
    <w:p w:rsidR="005D6614" w:rsidRPr="00456A04" w:rsidRDefault="005D6614" w:rsidP="005D6614">
      <w:pPr>
        <w:pStyle w:val="Bezodstpw"/>
        <w:jc w:val="both"/>
        <w:rPr>
          <w:rFonts w:ascii="Book Antiqua" w:eastAsia="Calibri" w:hAnsi="Book Antiqua" w:cs="Times New Roman"/>
          <w:b/>
        </w:rPr>
      </w:pPr>
      <w:r w:rsidRPr="00456A04">
        <w:rPr>
          <w:rFonts w:ascii="Book Antiqua" w:eastAsia="Calibri" w:hAnsi="Book Antiqua" w:cs="Arial"/>
          <w:lang w:eastAsia="zh-CN"/>
        </w:rPr>
        <w:t>Par. 4 ust. 5 Czy Zamawiający wyrazi zgodę na doprecyzowanie niniejszego postanowienia umowy poprzez wskazanie liczby osób, które mają zostać poddane szkoleniu, o którym mowa w niniejszym postanowieniu umowy?</w:t>
      </w:r>
    </w:p>
    <w:p w:rsidR="005D6614" w:rsidRPr="00456A04" w:rsidRDefault="005D6614" w:rsidP="005D6614">
      <w:pPr>
        <w:pStyle w:val="Bezodstpw"/>
        <w:jc w:val="both"/>
        <w:rPr>
          <w:rFonts w:ascii="Book Antiqua" w:hAnsi="Book Antiqua"/>
        </w:rPr>
      </w:pPr>
      <w:r w:rsidRPr="00456A04">
        <w:rPr>
          <w:rFonts w:ascii="Book Antiqua" w:hAnsi="Book Antiqua"/>
          <w:b/>
          <w:u w:val="single"/>
        </w:rPr>
        <w:t>Odpowiedź:</w:t>
      </w:r>
      <w:r w:rsidRPr="00456A04">
        <w:rPr>
          <w:rFonts w:ascii="Book Antiqua" w:hAnsi="Book Antiqua"/>
        </w:rPr>
        <w:t xml:space="preserve"> Zgodnie z SIWZ</w:t>
      </w:r>
    </w:p>
    <w:p w:rsidR="005D6614" w:rsidRDefault="005D6614" w:rsidP="005D6614">
      <w:pPr>
        <w:pStyle w:val="Bezodstpw"/>
        <w:jc w:val="both"/>
        <w:rPr>
          <w:rFonts w:ascii="Book Antiqua" w:hAnsi="Book Antiqua"/>
          <w:b/>
        </w:rPr>
      </w:pPr>
    </w:p>
    <w:p w:rsidR="005D6614" w:rsidRPr="00456A04" w:rsidRDefault="005D6614" w:rsidP="005D6614">
      <w:pPr>
        <w:pStyle w:val="Bezodstpw"/>
        <w:jc w:val="both"/>
        <w:rPr>
          <w:rFonts w:ascii="Book Antiqua" w:hAnsi="Book Antiqua"/>
          <w:b/>
        </w:rPr>
      </w:pPr>
      <w:r>
        <w:rPr>
          <w:rFonts w:ascii="Book Antiqua" w:hAnsi="Book Antiqua"/>
          <w:b/>
        </w:rPr>
        <w:t>Pytanie 9</w:t>
      </w:r>
    </w:p>
    <w:p w:rsidR="005D6614" w:rsidRDefault="005D6614" w:rsidP="005D6614">
      <w:pPr>
        <w:pStyle w:val="Bezodstpw"/>
        <w:jc w:val="both"/>
        <w:rPr>
          <w:rFonts w:ascii="Book Antiqua" w:eastAsia="Calibri" w:hAnsi="Book Antiqua" w:cs="Arial"/>
          <w:lang w:eastAsia="zh-CN"/>
        </w:rPr>
      </w:pPr>
      <w:r>
        <w:rPr>
          <w:rFonts w:ascii="Book Antiqua" w:eastAsia="Calibri" w:hAnsi="Book Antiqua" w:cs="Arial"/>
          <w:lang w:eastAsia="zh-CN"/>
        </w:rPr>
        <w:t>Par. 4 ust. 6</w:t>
      </w:r>
      <w:r w:rsidRPr="00456A04">
        <w:rPr>
          <w:rFonts w:ascii="Book Antiqua" w:eastAsia="Calibri" w:hAnsi="Book Antiqua" w:cs="Arial"/>
          <w:lang w:eastAsia="zh-CN"/>
        </w:rPr>
        <w:t xml:space="preserve"> Czy Zamawiający wyrazi zgodę na </w:t>
      </w:r>
      <w:r>
        <w:rPr>
          <w:rFonts w:ascii="Book Antiqua" w:eastAsia="Calibri" w:hAnsi="Book Antiqua" w:cs="Arial"/>
          <w:lang w:eastAsia="zh-CN"/>
        </w:rPr>
        <w:t>dwukrotną zmianę "bez ponoszenia dodatkowych</w:t>
      </w:r>
      <w:r w:rsidR="008E515F">
        <w:rPr>
          <w:rFonts w:ascii="Book Antiqua" w:eastAsia="Calibri" w:hAnsi="Book Antiqua" w:cs="Arial"/>
          <w:lang w:eastAsia="zh-CN"/>
        </w:rPr>
        <w:t xml:space="preserve"> przez Zamawiającego" na "w ramach czynszu dzierżawnego"? (w ramach wynagrodzenia"</w:t>
      </w:r>
    </w:p>
    <w:p w:rsidR="005D6614" w:rsidRPr="00456A04" w:rsidRDefault="005D6614" w:rsidP="005D6614">
      <w:pPr>
        <w:pStyle w:val="Bezodstpw"/>
        <w:jc w:val="both"/>
        <w:rPr>
          <w:rFonts w:ascii="Book Antiqua" w:hAnsi="Book Antiqua"/>
        </w:rPr>
      </w:pPr>
      <w:r w:rsidRPr="00456A04">
        <w:rPr>
          <w:rFonts w:ascii="Book Antiqua" w:hAnsi="Book Antiqua"/>
          <w:b/>
          <w:u w:val="single"/>
        </w:rPr>
        <w:t>Odpowiedź:</w:t>
      </w:r>
      <w:r w:rsidRPr="00456A04">
        <w:rPr>
          <w:rFonts w:ascii="Book Antiqua" w:hAnsi="Book Antiqua"/>
        </w:rPr>
        <w:t xml:space="preserve"> Zgodnie z SIWZ</w:t>
      </w:r>
    </w:p>
    <w:p w:rsidR="005D6614" w:rsidRDefault="005D6614" w:rsidP="005D6614">
      <w:pPr>
        <w:pStyle w:val="Bezodstpw"/>
        <w:jc w:val="both"/>
        <w:rPr>
          <w:rFonts w:ascii="Book Antiqua" w:hAnsi="Book Antiqua"/>
          <w:b/>
        </w:rPr>
      </w:pPr>
    </w:p>
    <w:p w:rsidR="005D6614" w:rsidRPr="00456A04" w:rsidRDefault="005D6614" w:rsidP="005D6614">
      <w:pPr>
        <w:pStyle w:val="Bezodstpw"/>
        <w:jc w:val="both"/>
        <w:rPr>
          <w:rFonts w:ascii="Book Antiqua" w:hAnsi="Book Antiqua"/>
          <w:b/>
        </w:rPr>
      </w:pPr>
      <w:r w:rsidRPr="00456A04">
        <w:rPr>
          <w:rFonts w:ascii="Book Antiqua" w:hAnsi="Book Antiqua"/>
          <w:b/>
        </w:rPr>
        <w:t xml:space="preserve">Pytanie </w:t>
      </w:r>
      <w:r w:rsidR="008E515F">
        <w:rPr>
          <w:rFonts w:ascii="Book Antiqua" w:hAnsi="Book Antiqua"/>
          <w:b/>
        </w:rPr>
        <w:t>10</w:t>
      </w:r>
    </w:p>
    <w:p w:rsidR="005D6614" w:rsidRPr="00456A04" w:rsidRDefault="005D6614" w:rsidP="005D6614">
      <w:pPr>
        <w:pStyle w:val="Bezodstpw"/>
        <w:jc w:val="both"/>
        <w:rPr>
          <w:rFonts w:ascii="Book Antiqua" w:eastAsia="Calibri" w:hAnsi="Book Antiqua" w:cs="Times New Roman"/>
          <w:b/>
        </w:rPr>
      </w:pPr>
      <w:r w:rsidRPr="00456A04">
        <w:rPr>
          <w:rFonts w:ascii="Book Antiqua" w:eastAsia="Calibri" w:hAnsi="Book Antiqua" w:cs="Arial"/>
          <w:lang w:eastAsia="zh-CN"/>
        </w:rPr>
        <w:t>Par. 4 ust. 9 Czy Zamawiający odstąpi od wymogu ubezpieczenia aparatury określonego w niniejszym postanowieniu umowy?</w:t>
      </w:r>
    </w:p>
    <w:p w:rsidR="005D6614" w:rsidRPr="00456A04" w:rsidRDefault="005D6614" w:rsidP="005D6614">
      <w:pPr>
        <w:shd w:val="clear" w:color="auto" w:fill="FFFFFF"/>
        <w:spacing w:after="0"/>
        <w:jc w:val="both"/>
        <w:rPr>
          <w:rFonts w:ascii="Book Antiqua" w:hAnsi="Book Antiqua" w:cs="Arial"/>
          <w:lang w:eastAsia="zh-CN"/>
        </w:rPr>
      </w:pPr>
      <w:r w:rsidRPr="00456A04">
        <w:rPr>
          <w:rFonts w:ascii="Book Antiqua" w:eastAsia="Calibri" w:hAnsi="Book Antiqua" w:cs="Arial"/>
          <w:lang w:eastAsia="zh-CN"/>
        </w:rPr>
        <w:t>Uzasadnienie:</w:t>
      </w:r>
      <w:r w:rsidRPr="00456A04">
        <w:rPr>
          <w:rFonts w:ascii="Book Antiqua" w:hAnsi="Book Antiqua" w:cs="Arial"/>
          <w:lang w:eastAsia="zh-CN"/>
        </w:rPr>
        <w:t xml:space="preserve"> </w:t>
      </w:r>
      <w:r w:rsidRPr="00456A04">
        <w:rPr>
          <w:rFonts w:ascii="Book Antiqua" w:eastAsia="Calibri" w:hAnsi="Book Antiqua" w:cs="Arial"/>
          <w:lang w:eastAsia="zh-CN"/>
        </w:rPr>
        <w:t>Ubezpieczenie urządzenia leży w strefie autonomicznych uprawnień Wykonawcy jako właściciela przedmiotu dzierżawy, dlatego umowa pomiędzy Wykonawcą a Zamawiającym nie powinna regulować tej kwestii.</w:t>
      </w:r>
    </w:p>
    <w:p w:rsidR="005D6614" w:rsidRPr="00456A04" w:rsidRDefault="005D6614" w:rsidP="005D6614">
      <w:pPr>
        <w:pStyle w:val="Bezodstpw"/>
        <w:jc w:val="both"/>
        <w:rPr>
          <w:rFonts w:ascii="Book Antiqua" w:hAnsi="Book Antiqua"/>
        </w:rPr>
      </w:pPr>
      <w:r w:rsidRPr="00456A04">
        <w:rPr>
          <w:rFonts w:ascii="Book Antiqua" w:hAnsi="Book Antiqua"/>
          <w:b/>
          <w:u w:val="single"/>
        </w:rPr>
        <w:t>Odpowiedź:</w:t>
      </w:r>
      <w:r w:rsidRPr="00456A04">
        <w:rPr>
          <w:rFonts w:ascii="Book Antiqua" w:hAnsi="Book Antiqua"/>
        </w:rPr>
        <w:t xml:space="preserve"> Zgodnie z SIWZ</w:t>
      </w:r>
    </w:p>
    <w:p w:rsidR="005D6614" w:rsidRPr="00456A04" w:rsidRDefault="005D6614" w:rsidP="005D6614">
      <w:pPr>
        <w:pStyle w:val="Bezodstpw"/>
        <w:jc w:val="both"/>
        <w:rPr>
          <w:rFonts w:ascii="Book Antiqua" w:hAnsi="Book Antiqua"/>
          <w:b/>
        </w:rPr>
      </w:pPr>
    </w:p>
    <w:p w:rsidR="005D6614" w:rsidRPr="00456A04" w:rsidRDefault="005D6614" w:rsidP="005D6614">
      <w:pPr>
        <w:pStyle w:val="Bezodstpw"/>
        <w:jc w:val="both"/>
        <w:rPr>
          <w:rFonts w:ascii="Book Antiqua" w:hAnsi="Book Antiqua"/>
          <w:b/>
        </w:rPr>
      </w:pPr>
      <w:r w:rsidRPr="00456A04">
        <w:rPr>
          <w:rFonts w:ascii="Book Antiqua" w:hAnsi="Book Antiqua"/>
          <w:b/>
        </w:rPr>
        <w:t>Pytanie</w:t>
      </w:r>
      <w:r w:rsidR="008E515F">
        <w:rPr>
          <w:rFonts w:ascii="Book Antiqua" w:hAnsi="Book Antiqua"/>
          <w:b/>
        </w:rPr>
        <w:t xml:space="preserve"> 11</w:t>
      </w:r>
    </w:p>
    <w:p w:rsidR="008E515F" w:rsidRDefault="005D6614" w:rsidP="005D6614">
      <w:pPr>
        <w:pStyle w:val="Bezodstpw"/>
        <w:jc w:val="both"/>
        <w:rPr>
          <w:rFonts w:ascii="Book Antiqua" w:eastAsia="Calibri" w:hAnsi="Book Antiqua" w:cs="Arial"/>
          <w:lang w:eastAsia="zh-CN"/>
        </w:rPr>
      </w:pPr>
      <w:r w:rsidRPr="00456A04">
        <w:rPr>
          <w:rFonts w:ascii="Book Antiqua" w:eastAsia="Calibri" w:hAnsi="Book Antiqua" w:cs="Arial"/>
          <w:lang w:eastAsia="zh-CN"/>
        </w:rPr>
        <w:t xml:space="preserve">Par. </w:t>
      </w:r>
      <w:r w:rsidR="008E515F">
        <w:rPr>
          <w:rFonts w:ascii="Book Antiqua" w:eastAsia="Calibri" w:hAnsi="Book Antiqua" w:cs="Arial"/>
          <w:lang w:eastAsia="zh-CN"/>
        </w:rPr>
        <w:t>4 ust. 11</w:t>
      </w:r>
      <w:r w:rsidRPr="00456A04">
        <w:rPr>
          <w:rFonts w:ascii="Book Antiqua" w:eastAsia="Calibri" w:hAnsi="Book Antiqua" w:cs="Arial"/>
          <w:lang w:eastAsia="zh-CN"/>
        </w:rPr>
        <w:t xml:space="preserve"> Czy Zamawiający wyrazi zgodę </w:t>
      </w:r>
      <w:r w:rsidR="008E515F">
        <w:rPr>
          <w:rFonts w:ascii="Book Antiqua" w:eastAsia="Calibri" w:hAnsi="Book Antiqua" w:cs="Arial"/>
          <w:lang w:eastAsia="zh-CN"/>
        </w:rPr>
        <w:t>, aby termin dostawy analizatora wynosił 21 dni od daty podpisania umowy a termin jego instalacji oraz przeszkolenia pracowników 7 dni od daty dostarczenia?</w:t>
      </w:r>
    </w:p>
    <w:p w:rsidR="005D6614" w:rsidRPr="00456A04" w:rsidRDefault="005D6614" w:rsidP="005D6614">
      <w:pPr>
        <w:pStyle w:val="Bezodstpw"/>
        <w:jc w:val="both"/>
        <w:rPr>
          <w:rFonts w:ascii="Book Antiqua" w:hAnsi="Book Antiqua"/>
        </w:rPr>
      </w:pPr>
      <w:r w:rsidRPr="00456A04">
        <w:rPr>
          <w:rFonts w:ascii="Book Antiqua" w:hAnsi="Book Antiqua"/>
          <w:b/>
          <w:u w:val="single"/>
        </w:rPr>
        <w:t>Odpowiedź:</w:t>
      </w:r>
      <w:r w:rsidRPr="00456A04">
        <w:rPr>
          <w:rFonts w:ascii="Book Antiqua" w:hAnsi="Book Antiqua"/>
        </w:rPr>
        <w:t xml:space="preserve"> Zgodnie z SIWZ</w:t>
      </w:r>
    </w:p>
    <w:p w:rsidR="005D6614" w:rsidRPr="00456A04" w:rsidRDefault="005D6614" w:rsidP="005D6614">
      <w:pPr>
        <w:pStyle w:val="Bezodstpw"/>
        <w:jc w:val="both"/>
        <w:rPr>
          <w:rFonts w:ascii="Book Antiqua" w:hAnsi="Book Antiqua"/>
          <w:b/>
        </w:rPr>
      </w:pPr>
    </w:p>
    <w:p w:rsidR="005D6614" w:rsidRPr="00456A04" w:rsidRDefault="005D6614" w:rsidP="005D6614">
      <w:pPr>
        <w:pStyle w:val="Bezodstpw"/>
        <w:jc w:val="both"/>
        <w:rPr>
          <w:rFonts w:ascii="Book Antiqua" w:hAnsi="Book Antiqua"/>
          <w:b/>
        </w:rPr>
      </w:pPr>
      <w:r w:rsidRPr="00456A04">
        <w:rPr>
          <w:rFonts w:ascii="Book Antiqua" w:hAnsi="Book Antiqua"/>
          <w:b/>
        </w:rPr>
        <w:t xml:space="preserve">Pytanie </w:t>
      </w:r>
      <w:r w:rsidR="008E515F">
        <w:rPr>
          <w:rFonts w:ascii="Book Antiqua" w:hAnsi="Book Antiqua"/>
          <w:b/>
        </w:rPr>
        <w:t>12</w:t>
      </w:r>
    </w:p>
    <w:p w:rsidR="008E515F" w:rsidRDefault="005D6614" w:rsidP="005D6614">
      <w:pPr>
        <w:pStyle w:val="Bezodstpw"/>
        <w:jc w:val="both"/>
        <w:rPr>
          <w:rFonts w:ascii="Book Antiqua" w:eastAsia="Calibri" w:hAnsi="Book Antiqua" w:cs="Arial"/>
          <w:lang w:eastAsia="zh-CN"/>
        </w:rPr>
      </w:pPr>
      <w:r w:rsidRPr="00456A04">
        <w:rPr>
          <w:rFonts w:ascii="Book Antiqua" w:eastAsia="Calibri" w:hAnsi="Book Antiqua" w:cs="Arial"/>
          <w:lang w:eastAsia="zh-CN"/>
        </w:rPr>
        <w:t xml:space="preserve">Par. </w:t>
      </w:r>
      <w:r w:rsidR="008E515F">
        <w:rPr>
          <w:rFonts w:ascii="Book Antiqua" w:eastAsia="Calibri" w:hAnsi="Book Antiqua" w:cs="Arial"/>
          <w:lang w:eastAsia="zh-CN"/>
        </w:rPr>
        <w:t>7</w:t>
      </w:r>
      <w:r w:rsidRPr="00456A04">
        <w:rPr>
          <w:rFonts w:ascii="Book Antiqua" w:eastAsia="Calibri" w:hAnsi="Book Antiqua" w:cs="Arial"/>
          <w:lang w:eastAsia="zh-CN"/>
        </w:rPr>
        <w:t xml:space="preserve"> ust. </w:t>
      </w:r>
      <w:r w:rsidR="008E515F">
        <w:rPr>
          <w:rFonts w:ascii="Book Antiqua" w:eastAsia="Calibri" w:hAnsi="Book Antiqua" w:cs="Arial"/>
          <w:lang w:eastAsia="zh-CN"/>
        </w:rPr>
        <w:t>2-4</w:t>
      </w:r>
      <w:r w:rsidRPr="00456A04">
        <w:rPr>
          <w:rFonts w:ascii="Book Antiqua" w:eastAsia="Calibri" w:hAnsi="Book Antiqua" w:cs="Arial"/>
          <w:lang w:eastAsia="zh-CN"/>
        </w:rPr>
        <w:t> Czy Zamawiający wyrazi zgodę</w:t>
      </w:r>
      <w:r w:rsidR="008E515F">
        <w:rPr>
          <w:rFonts w:ascii="Book Antiqua" w:eastAsia="Calibri" w:hAnsi="Book Antiqua" w:cs="Arial"/>
          <w:lang w:eastAsia="zh-CN"/>
        </w:rPr>
        <w:t xml:space="preserve"> na zmianę słowa "opóźnienia" na "zwłoki"?</w:t>
      </w:r>
    </w:p>
    <w:p w:rsidR="005D6614" w:rsidRPr="00456A04" w:rsidRDefault="005D6614" w:rsidP="005D6614">
      <w:pPr>
        <w:pStyle w:val="Bezodstpw"/>
        <w:jc w:val="both"/>
        <w:rPr>
          <w:rFonts w:ascii="Book Antiqua" w:hAnsi="Book Antiqua"/>
        </w:rPr>
      </w:pPr>
      <w:r w:rsidRPr="00456A04">
        <w:rPr>
          <w:rFonts w:ascii="Book Antiqua" w:hAnsi="Book Antiqua"/>
          <w:b/>
          <w:u w:val="single"/>
        </w:rPr>
        <w:t>Odpowiedź:</w:t>
      </w:r>
      <w:r w:rsidRPr="00456A04">
        <w:rPr>
          <w:rFonts w:ascii="Book Antiqua" w:hAnsi="Book Antiqua"/>
        </w:rPr>
        <w:t xml:space="preserve"> Zgodnie z SIWZ</w:t>
      </w:r>
    </w:p>
    <w:p w:rsidR="008E515F" w:rsidRDefault="008E515F" w:rsidP="005D6614">
      <w:pPr>
        <w:pStyle w:val="Bezodstpw"/>
        <w:jc w:val="both"/>
        <w:rPr>
          <w:rFonts w:ascii="Book Antiqua" w:hAnsi="Book Antiqua"/>
          <w:b/>
        </w:rPr>
      </w:pPr>
    </w:p>
    <w:p w:rsidR="008E515F" w:rsidRDefault="008E515F" w:rsidP="008E515F">
      <w:pPr>
        <w:pStyle w:val="Bezodstpw"/>
        <w:jc w:val="both"/>
        <w:rPr>
          <w:rFonts w:ascii="Book Antiqua" w:hAnsi="Book Antiqua"/>
          <w:b/>
        </w:rPr>
      </w:pPr>
      <w:r w:rsidRPr="00456A04">
        <w:rPr>
          <w:rFonts w:ascii="Book Antiqua" w:hAnsi="Book Antiqua"/>
          <w:b/>
        </w:rPr>
        <w:t xml:space="preserve">Pytanie </w:t>
      </w:r>
      <w:r>
        <w:rPr>
          <w:rFonts w:ascii="Book Antiqua" w:hAnsi="Book Antiqua"/>
          <w:b/>
        </w:rPr>
        <w:t>13</w:t>
      </w:r>
    </w:p>
    <w:p w:rsidR="008E515F" w:rsidRPr="00456A04" w:rsidRDefault="008E515F" w:rsidP="008E515F">
      <w:pPr>
        <w:pStyle w:val="Bezodstpw"/>
        <w:jc w:val="both"/>
        <w:rPr>
          <w:rFonts w:ascii="Book Antiqua" w:eastAsia="Calibri" w:hAnsi="Book Antiqua" w:cs="Times New Roman"/>
          <w:b/>
        </w:rPr>
      </w:pPr>
      <w:r w:rsidRPr="00456A04">
        <w:rPr>
          <w:rFonts w:ascii="Book Antiqua" w:eastAsia="Calibri" w:hAnsi="Book Antiqua" w:cs="Arial"/>
          <w:lang w:eastAsia="zh-CN"/>
        </w:rPr>
        <w:t>Par. 9 ust. 1 Czy Zamawiający wyrazi zgodę, aby uprawnienie do rozwiązania umowy przysługiwało po bezskutecznym pisemnym wezwaniu Wykonawcy do należytego wykonania umowy z wyznaczeniem dodatkowego terminu, nie krótszego niż 3 dni robocze?</w:t>
      </w:r>
    </w:p>
    <w:p w:rsidR="008E515F" w:rsidRPr="00456A04" w:rsidRDefault="008E515F" w:rsidP="008E515F">
      <w:pPr>
        <w:pStyle w:val="Bezodstpw"/>
        <w:jc w:val="both"/>
        <w:rPr>
          <w:rFonts w:ascii="Book Antiqua" w:hAnsi="Book Antiqua"/>
        </w:rPr>
      </w:pPr>
      <w:r w:rsidRPr="00456A04">
        <w:rPr>
          <w:rFonts w:ascii="Book Antiqua" w:hAnsi="Book Antiqua"/>
          <w:b/>
          <w:u w:val="single"/>
        </w:rPr>
        <w:t>Odpowiedź:</w:t>
      </w:r>
      <w:r w:rsidRPr="00456A04">
        <w:rPr>
          <w:rFonts w:ascii="Book Antiqua" w:hAnsi="Book Antiqua"/>
        </w:rPr>
        <w:t xml:space="preserve"> Zgodnie z SIWZ</w:t>
      </w:r>
    </w:p>
    <w:p w:rsidR="008E515F" w:rsidRDefault="008E515F" w:rsidP="005D6614">
      <w:pPr>
        <w:pStyle w:val="Bezodstpw"/>
        <w:jc w:val="both"/>
        <w:rPr>
          <w:rFonts w:ascii="Book Antiqua" w:hAnsi="Book Antiqua"/>
          <w:b/>
        </w:rPr>
      </w:pPr>
    </w:p>
    <w:p w:rsidR="005D6614" w:rsidRPr="00456A04" w:rsidRDefault="008E515F" w:rsidP="005D6614">
      <w:pPr>
        <w:pStyle w:val="Bezodstpw"/>
        <w:jc w:val="both"/>
        <w:rPr>
          <w:rFonts w:ascii="Book Antiqua" w:hAnsi="Book Antiqua"/>
          <w:b/>
        </w:rPr>
      </w:pPr>
      <w:r>
        <w:rPr>
          <w:rFonts w:ascii="Book Antiqua" w:hAnsi="Book Antiqua"/>
          <w:b/>
        </w:rPr>
        <w:t>Pytanie 14</w:t>
      </w:r>
    </w:p>
    <w:p w:rsidR="005D6614" w:rsidRPr="00456A04" w:rsidRDefault="005D6614" w:rsidP="005D6614">
      <w:pPr>
        <w:pStyle w:val="Bezodstpw"/>
        <w:jc w:val="both"/>
        <w:rPr>
          <w:rFonts w:ascii="Book Antiqua" w:eastAsia="Calibri" w:hAnsi="Book Antiqua" w:cs="Times New Roman"/>
          <w:b/>
        </w:rPr>
      </w:pPr>
      <w:r w:rsidRPr="00456A04">
        <w:rPr>
          <w:rFonts w:ascii="Book Antiqua" w:eastAsia="Calibri" w:hAnsi="Book Antiqua" w:cs="Arial"/>
          <w:lang w:eastAsia="zh-CN"/>
        </w:rPr>
        <w:t>Par. 10 Czy Zamawiający jako administrator danych osobowych, które mogą znajdować się na aparatach będących przedmiotem zamówienia i do których w związku z prawidłową realizacją obowiązków wynikających z umowy o udzielenie zamówienia publicznego, tj. przyłączenie do sieci, dokonywanie przeglądów, świadczenie usług serwisowych może mieć dostęp Wykonawca, wyrazi zgodę na zawarcie umowy powierzenia przetwarzania danych osobowych? Umowa powierzenia przetwarzania danych osobowych zawarta zostałaby z Wykonawcą jako procesorem wg załączonego wzoru.</w:t>
      </w:r>
    </w:p>
    <w:p w:rsidR="005D6614" w:rsidRPr="00456A04" w:rsidRDefault="005D6614" w:rsidP="005D6614">
      <w:pPr>
        <w:pStyle w:val="Bezodstpw"/>
        <w:jc w:val="both"/>
        <w:rPr>
          <w:rFonts w:ascii="Book Antiqua" w:hAnsi="Book Antiqua"/>
        </w:rPr>
      </w:pPr>
      <w:r w:rsidRPr="00456A04">
        <w:rPr>
          <w:rFonts w:ascii="Book Antiqua" w:hAnsi="Book Antiqua"/>
          <w:b/>
          <w:u w:val="single"/>
        </w:rPr>
        <w:t>Odpowiedź:</w:t>
      </w:r>
      <w:r w:rsidRPr="00456A04">
        <w:rPr>
          <w:rFonts w:ascii="Book Antiqua" w:hAnsi="Book Antiqua"/>
        </w:rPr>
        <w:t xml:space="preserve"> Zamawiający dołączy do umowy - umowę </w:t>
      </w:r>
      <w:r w:rsidRPr="00536C8F">
        <w:rPr>
          <w:rFonts w:ascii="Book Antiqua" w:eastAsia="Times New Roman" w:hAnsi="Book Antiqua" w:cs="Arial"/>
          <w:lang w:eastAsia="pl-PL"/>
        </w:rPr>
        <w:t>powierzenia przetwarzania danych osobowych.</w:t>
      </w:r>
    </w:p>
    <w:p w:rsidR="005D6614" w:rsidRPr="00456A04" w:rsidRDefault="005D6614" w:rsidP="005D6614">
      <w:pPr>
        <w:shd w:val="clear" w:color="auto" w:fill="FFFFFF"/>
        <w:spacing w:after="0"/>
        <w:jc w:val="both"/>
        <w:rPr>
          <w:rFonts w:ascii="Book Antiqua" w:eastAsia="Calibri" w:hAnsi="Book Antiqua" w:cs="Times New Roman"/>
        </w:rPr>
      </w:pPr>
    </w:p>
    <w:p w:rsidR="005D6614" w:rsidRPr="00456A04" w:rsidRDefault="005D6614" w:rsidP="005D6614">
      <w:pPr>
        <w:pStyle w:val="Bezodstpw"/>
        <w:jc w:val="both"/>
        <w:rPr>
          <w:rFonts w:ascii="Book Antiqua" w:eastAsia="Calibri" w:hAnsi="Book Antiqua" w:cs="Times New Roman"/>
          <w:b/>
        </w:rPr>
      </w:pPr>
    </w:p>
    <w:p w:rsidR="00B276EE" w:rsidRPr="00917234" w:rsidRDefault="00B276EE" w:rsidP="00B37D77">
      <w:pPr>
        <w:pStyle w:val="Bezodstpw"/>
        <w:jc w:val="both"/>
        <w:rPr>
          <w:rFonts w:ascii="Book Antiqua" w:hAnsi="Book Antiqua"/>
        </w:rPr>
      </w:pPr>
    </w:p>
    <w:sectPr w:rsidR="00B276EE" w:rsidRPr="00917234" w:rsidSect="006D14CB">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F12B6" w:rsidRDefault="00EF12B6" w:rsidP="00D44DF3">
      <w:pPr>
        <w:spacing w:after="0" w:line="240" w:lineRule="auto"/>
      </w:pPr>
      <w:r>
        <w:separator/>
      </w:r>
    </w:p>
  </w:endnote>
  <w:endnote w:type="continuationSeparator" w:id="0">
    <w:p w:rsidR="00EF12B6" w:rsidRDefault="00EF12B6" w:rsidP="00D44DF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Book Antiqua">
    <w:panose1 w:val="02040602050305030304"/>
    <w:charset w:val="EE"/>
    <w:family w:val="roman"/>
    <w:pitch w:val="variable"/>
    <w:sig w:usb0="00000287" w:usb1="00000000" w:usb2="00000000" w:usb3="00000000" w:csb0="000000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365F" w:rsidRDefault="00D2365F">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365F" w:rsidRDefault="00D2365F">
    <w:pPr>
      <w:pStyle w:val="Stopk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365F" w:rsidRDefault="00D2365F">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F12B6" w:rsidRDefault="00EF12B6" w:rsidP="00D44DF3">
      <w:pPr>
        <w:spacing w:after="0" w:line="240" w:lineRule="auto"/>
      </w:pPr>
      <w:r>
        <w:separator/>
      </w:r>
    </w:p>
  </w:footnote>
  <w:footnote w:type="continuationSeparator" w:id="0">
    <w:p w:rsidR="00EF12B6" w:rsidRDefault="00EF12B6" w:rsidP="00D44DF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365F" w:rsidRDefault="00D2365F">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365F" w:rsidRDefault="00D2365F">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365F" w:rsidRDefault="00D2365F">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8EF5E2D"/>
    <w:multiLevelType w:val="hybridMultilevel"/>
    <w:tmpl w:val="F682947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90F7FD5"/>
    <w:multiLevelType w:val="hybridMultilevel"/>
    <w:tmpl w:val="F682947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AEF052A"/>
    <w:multiLevelType w:val="hybridMultilevel"/>
    <w:tmpl w:val="AC66378A"/>
    <w:lvl w:ilvl="0" w:tplc="04150005">
      <w:start w:val="1"/>
      <w:numFmt w:val="bullet"/>
      <w:lvlText w:val=""/>
      <w:lvlJc w:val="left"/>
      <w:pPr>
        <w:ind w:left="1004" w:hanging="360"/>
      </w:pPr>
      <w:rPr>
        <w:rFonts w:ascii="Wingdings" w:hAnsi="Wingdings" w:hint="default"/>
      </w:rPr>
    </w:lvl>
    <w:lvl w:ilvl="1" w:tplc="04150003">
      <w:start w:val="1"/>
      <w:numFmt w:val="bullet"/>
      <w:lvlText w:val="o"/>
      <w:lvlJc w:val="left"/>
      <w:pPr>
        <w:ind w:left="1724" w:hanging="360"/>
      </w:pPr>
      <w:rPr>
        <w:rFonts w:ascii="Courier New" w:hAnsi="Courier New" w:cs="Courier New" w:hint="default"/>
      </w:rPr>
    </w:lvl>
    <w:lvl w:ilvl="2" w:tplc="04150005">
      <w:start w:val="1"/>
      <w:numFmt w:val="bullet"/>
      <w:lvlText w:val=""/>
      <w:lvlJc w:val="left"/>
      <w:pPr>
        <w:ind w:left="2444" w:hanging="360"/>
      </w:pPr>
      <w:rPr>
        <w:rFonts w:ascii="Wingdings" w:hAnsi="Wingdings" w:hint="default"/>
      </w:rPr>
    </w:lvl>
    <w:lvl w:ilvl="3" w:tplc="04150001">
      <w:start w:val="1"/>
      <w:numFmt w:val="bullet"/>
      <w:lvlText w:val=""/>
      <w:lvlJc w:val="left"/>
      <w:pPr>
        <w:ind w:left="3164" w:hanging="360"/>
      </w:pPr>
      <w:rPr>
        <w:rFonts w:ascii="Symbol" w:hAnsi="Symbol" w:hint="default"/>
      </w:rPr>
    </w:lvl>
    <w:lvl w:ilvl="4" w:tplc="04150003">
      <w:start w:val="1"/>
      <w:numFmt w:val="bullet"/>
      <w:lvlText w:val="o"/>
      <w:lvlJc w:val="left"/>
      <w:pPr>
        <w:ind w:left="3884" w:hanging="360"/>
      </w:pPr>
      <w:rPr>
        <w:rFonts w:ascii="Courier New" w:hAnsi="Courier New" w:cs="Courier New" w:hint="default"/>
      </w:rPr>
    </w:lvl>
    <w:lvl w:ilvl="5" w:tplc="04150005">
      <w:start w:val="1"/>
      <w:numFmt w:val="bullet"/>
      <w:lvlText w:val=""/>
      <w:lvlJc w:val="left"/>
      <w:pPr>
        <w:ind w:left="4604" w:hanging="360"/>
      </w:pPr>
      <w:rPr>
        <w:rFonts w:ascii="Wingdings" w:hAnsi="Wingdings" w:hint="default"/>
      </w:rPr>
    </w:lvl>
    <w:lvl w:ilvl="6" w:tplc="04150001">
      <w:start w:val="1"/>
      <w:numFmt w:val="bullet"/>
      <w:lvlText w:val=""/>
      <w:lvlJc w:val="left"/>
      <w:pPr>
        <w:ind w:left="5324" w:hanging="360"/>
      </w:pPr>
      <w:rPr>
        <w:rFonts w:ascii="Symbol" w:hAnsi="Symbol" w:hint="default"/>
      </w:rPr>
    </w:lvl>
    <w:lvl w:ilvl="7" w:tplc="04150003">
      <w:start w:val="1"/>
      <w:numFmt w:val="bullet"/>
      <w:lvlText w:val="o"/>
      <w:lvlJc w:val="left"/>
      <w:pPr>
        <w:ind w:left="6044" w:hanging="360"/>
      </w:pPr>
      <w:rPr>
        <w:rFonts w:ascii="Courier New" w:hAnsi="Courier New" w:cs="Courier New" w:hint="default"/>
      </w:rPr>
    </w:lvl>
    <w:lvl w:ilvl="8" w:tplc="04150005">
      <w:start w:val="1"/>
      <w:numFmt w:val="bullet"/>
      <w:lvlText w:val=""/>
      <w:lvlJc w:val="left"/>
      <w:pPr>
        <w:ind w:left="6764" w:hanging="360"/>
      </w:pPr>
      <w:rPr>
        <w:rFonts w:ascii="Wingdings" w:hAnsi="Wingdings" w:hint="default"/>
      </w:rPr>
    </w:lvl>
  </w:abstractNum>
  <w:abstractNum w:abstractNumId="4">
    <w:nsid w:val="1E165A17"/>
    <w:multiLevelType w:val="hybridMultilevel"/>
    <w:tmpl w:val="B15451D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21CE1038"/>
    <w:multiLevelType w:val="hybridMultilevel"/>
    <w:tmpl w:val="F682947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231E7A82"/>
    <w:multiLevelType w:val="hybridMultilevel"/>
    <w:tmpl w:val="B15451D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29154ECB"/>
    <w:multiLevelType w:val="hybridMultilevel"/>
    <w:tmpl w:val="F682947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35C74C3A"/>
    <w:multiLevelType w:val="hybridMultilevel"/>
    <w:tmpl w:val="B15451D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397B742D"/>
    <w:multiLevelType w:val="hybridMultilevel"/>
    <w:tmpl w:val="B15451D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3C1D66B3"/>
    <w:multiLevelType w:val="hybridMultilevel"/>
    <w:tmpl w:val="F682947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5447015B"/>
    <w:multiLevelType w:val="hybridMultilevel"/>
    <w:tmpl w:val="B15451D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6A423BD"/>
    <w:multiLevelType w:val="hybridMultilevel"/>
    <w:tmpl w:val="8C0A0684"/>
    <w:lvl w:ilvl="0" w:tplc="28965102">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3">
    <w:nsid w:val="578F461B"/>
    <w:multiLevelType w:val="hybridMultilevel"/>
    <w:tmpl w:val="B15451D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67AF6EA9"/>
    <w:multiLevelType w:val="hybridMultilevel"/>
    <w:tmpl w:val="B15451D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7099607F"/>
    <w:multiLevelType w:val="hybridMultilevel"/>
    <w:tmpl w:val="F682947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7C7C7890"/>
    <w:multiLevelType w:val="hybridMultilevel"/>
    <w:tmpl w:val="4322D92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nsid w:val="7E611ABA"/>
    <w:multiLevelType w:val="hybridMultilevel"/>
    <w:tmpl w:val="597423FC"/>
    <w:lvl w:ilvl="0" w:tplc="DEF037B4">
      <w:start w:val="1"/>
      <w:numFmt w:val="decimal"/>
      <w:lvlText w:val="%1)"/>
      <w:lvlJc w:val="left"/>
      <w:pPr>
        <w:ind w:left="644" w:hanging="360"/>
      </w:pPr>
      <w:rPr>
        <w:rFonts w:eastAsia="Calibri"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nsid w:val="7F181E99"/>
    <w:multiLevelType w:val="hybridMultilevel"/>
    <w:tmpl w:val="A1E0B1B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18"/>
  </w:num>
  <w:num w:numId="2">
    <w:abstractNumId w:val="3"/>
  </w:num>
  <w:num w:numId="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num>
  <w:num w:numId="5">
    <w:abstractNumId w:val="11"/>
  </w:num>
  <w:num w:numId="6">
    <w:abstractNumId w:val="9"/>
  </w:num>
  <w:num w:numId="7">
    <w:abstractNumId w:val="8"/>
  </w:num>
  <w:num w:numId="8">
    <w:abstractNumId w:val="4"/>
  </w:num>
  <w:num w:numId="9">
    <w:abstractNumId w:val="14"/>
  </w:num>
  <w:num w:numId="10">
    <w:abstractNumId w:val="6"/>
  </w:num>
  <w:num w:numId="11">
    <w:abstractNumId w:val="1"/>
  </w:num>
  <w:num w:numId="12">
    <w:abstractNumId w:val="5"/>
  </w:num>
  <w:num w:numId="13">
    <w:abstractNumId w:val="16"/>
  </w:num>
  <w:num w:numId="14">
    <w:abstractNumId w:val="10"/>
  </w:num>
  <w:num w:numId="15">
    <w:abstractNumId w:val="7"/>
  </w:num>
  <w:num w:numId="16">
    <w:abstractNumId w:val="2"/>
  </w:num>
  <w:num w:numId="17">
    <w:abstractNumId w:val="17"/>
  </w:num>
  <w:num w:numId="18">
    <w:abstractNumId w:val="12"/>
  </w:num>
  <w:num w:numId="1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72598E"/>
    <w:rsid w:val="000F22B4"/>
    <w:rsid w:val="001045CB"/>
    <w:rsid w:val="00177276"/>
    <w:rsid w:val="00281C64"/>
    <w:rsid w:val="0029230F"/>
    <w:rsid w:val="002E3C12"/>
    <w:rsid w:val="003E39EF"/>
    <w:rsid w:val="003F0181"/>
    <w:rsid w:val="003F4F7A"/>
    <w:rsid w:val="004064E7"/>
    <w:rsid w:val="00421CFB"/>
    <w:rsid w:val="00443BEC"/>
    <w:rsid w:val="00450E50"/>
    <w:rsid w:val="004A4B51"/>
    <w:rsid w:val="004F4F3E"/>
    <w:rsid w:val="00545B04"/>
    <w:rsid w:val="005640DD"/>
    <w:rsid w:val="00597984"/>
    <w:rsid w:val="005C1710"/>
    <w:rsid w:val="005D6614"/>
    <w:rsid w:val="006D14CB"/>
    <w:rsid w:val="00714AB2"/>
    <w:rsid w:val="0072598E"/>
    <w:rsid w:val="0073520F"/>
    <w:rsid w:val="007A671E"/>
    <w:rsid w:val="007B7C65"/>
    <w:rsid w:val="007E2F6E"/>
    <w:rsid w:val="00800A53"/>
    <w:rsid w:val="00813444"/>
    <w:rsid w:val="008422F4"/>
    <w:rsid w:val="00896AFB"/>
    <w:rsid w:val="008D79C4"/>
    <w:rsid w:val="008E515F"/>
    <w:rsid w:val="00917234"/>
    <w:rsid w:val="00952220"/>
    <w:rsid w:val="00965B8E"/>
    <w:rsid w:val="009A2B00"/>
    <w:rsid w:val="00A07237"/>
    <w:rsid w:val="00A20651"/>
    <w:rsid w:val="00A27555"/>
    <w:rsid w:val="00A74295"/>
    <w:rsid w:val="00A8526C"/>
    <w:rsid w:val="00A9446F"/>
    <w:rsid w:val="00B276EE"/>
    <w:rsid w:val="00B37D77"/>
    <w:rsid w:val="00B558C2"/>
    <w:rsid w:val="00B82426"/>
    <w:rsid w:val="00B94DD1"/>
    <w:rsid w:val="00BC5C81"/>
    <w:rsid w:val="00BF7E10"/>
    <w:rsid w:val="00C50E7A"/>
    <w:rsid w:val="00CE24BD"/>
    <w:rsid w:val="00D22D19"/>
    <w:rsid w:val="00D2365F"/>
    <w:rsid w:val="00D44DF3"/>
    <w:rsid w:val="00D45E97"/>
    <w:rsid w:val="00D57684"/>
    <w:rsid w:val="00D9544B"/>
    <w:rsid w:val="00E4225C"/>
    <w:rsid w:val="00EC0924"/>
    <w:rsid w:val="00ED60DD"/>
    <w:rsid w:val="00EF12B6"/>
    <w:rsid w:val="00EF2277"/>
    <w:rsid w:val="00F43004"/>
    <w:rsid w:val="00F50ED8"/>
    <w:rsid w:val="00F62812"/>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D14CB"/>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72598E"/>
    <w:pPr>
      <w:spacing w:after="0" w:line="240" w:lineRule="auto"/>
    </w:pPr>
  </w:style>
  <w:style w:type="paragraph" w:styleId="Nagwek">
    <w:name w:val="header"/>
    <w:basedOn w:val="Normalny"/>
    <w:link w:val="NagwekZnak"/>
    <w:uiPriority w:val="99"/>
    <w:semiHidden/>
    <w:unhideWhenUsed/>
    <w:rsid w:val="00D44DF3"/>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D44DF3"/>
  </w:style>
  <w:style w:type="paragraph" w:styleId="Stopka">
    <w:name w:val="footer"/>
    <w:basedOn w:val="Normalny"/>
    <w:link w:val="StopkaZnak"/>
    <w:uiPriority w:val="99"/>
    <w:semiHidden/>
    <w:unhideWhenUsed/>
    <w:rsid w:val="00D44DF3"/>
    <w:pPr>
      <w:tabs>
        <w:tab w:val="center" w:pos="4536"/>
        <w:tab w:val="right" w:pos="9072"/>
      </w:tabs>
      <w:spacing w:after="0" w:line="240" w:lineRule="auto"/>
    </w:pPr>
  </w:style>
  <w:style w:type="character" w:customStyle="1" w:styleId="StopkaZnak">
    <w:name w:val="Stopka Znak"/>
    <w:basedOn w:val="Domylnaczcionkaakapitu"/>
    <w:link w:val="Stopka"/>
    <w:uiPriority w:val="99"/>
    <w:semiHidden/>
    <w:rsid w:val="00D44DF3"/>
  </w:style>
  <w:style w:type="paragraph" w:styleId="Tekstpodstawowy">
    <w:name w:val="Body Text"/>
    <w:basedOn w:val="Normalny"/>
    <w:link w:val="TekstpodstawowyZnak"/>
    <w:semiHidden/>
    <w:rsid w:val="007A671E"/>
    <w:pPr>
      <w:spacing w:after="0" w:line="240" w:lineRule="auto"/>
    </w:pPr>
    <w:rPr>
      <w:rFonts w:ascii="Calibri" w:eastAsia="Calibri" w:hAnsi="Calibri" w:cs="Times New Roman"/>
      <w:sz w:val="28"/>
      <w:szCs w:val="28"/>
      <w:lang w:eastAsia="pl-PL"/>
    </w:rPr>
  </w:style>
  <w:style w:type="character" w:customStyle="1" w:styleId="TekstpodstawowyZnak">
    <w:name w:val="Tekst podstawowy Znak"/>
    <w:basedOn w:val="Domylnaczcionkaakapitu"/>
    <w:link w:val="Tekstpodstawowy"/>
    <w:semiHidden/>
    <w:rsid w:val="007A671E"/>
    <w:rPr>
      <w:rFonts w:ascii="Calibri" w:eastAsia="Calibri" w:hAnsi="Calibri" w:cs="Times New Roman"/>
      <w:sz w:val="28"/>
      <w:szCs w:val="28"/>
      <w:lang w:eastAsia="pl-PL"/>
    </w:rPr>
  </w:style>
  <w:style w:type="paragraph" w:styleId="Akapitzlist">
    <w:name w:val="List Paragraph"/>
    <w:basedOn w:val="Normalny"/>
    <w:uiPriority w:val="34"/>
    <w:qFormat/>
    <w:rsid w:val="007A671E"/>
    <w:pPr>
      <w:ind w:left="720"/>
      <w:contextualSpacing/>
    </w:pPr>
    <w:rPr>
      <w:rFonts w:ascii="Calibri" w:eastAsia="Calibri" w:hAnsi="Calibri" w:cs="Times New Roman"/>
    </w:rPr>
  </w:style>
  <w:style w:type="character" w:styleId="HTML-staaszeroko">
    <w:name w:val="HTML Typewriter"/>
    <w:basedOn w:val="Domylnaczcionkaakapitu"/>
    <w:uiPriority w:val="99"/>
    <w:semiHidden/>
    <w:unhideWhenUsed/>
    <w:rsid w:val="00965B8E"/>
    <w:rPr>
      <w:rFonts w:ascii="Courier New" w:eastAsia="Times New Roman" w:hAnsi="Courier New" w:cs="Courier New"/>
      <w:sz w:val="20"/>
      <w:szCs w:val="20"/>
    </w:rPr>
  </w:style>
  <w:style w:type="paragraph" w:styleId="NormalnyWeb">
    <w:name w:val="Normal (Web)"/>
    <w:basedOn w:val="Normalny"/>
    <w:uiPriority w:val="99"/>
    <w:semiHidden/>
    <w:unhideWhenUsed/>
    <w:rsid w:val="00965B8E"/>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r="http://schemas.openxmlformats.org/officeDocument/2006/relationships" xmlns:w="http://schemas.openxmlformats.org/wordprocessingml/2006/main">
  <w:divs>
    <w:div w:id="1148784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2</Pages>
  <Words>614</Words>
  <Characters>3686</Characters>
  <Application>Microsoft Office Word</Application>
  <DocSecurity>0</DocSecurity>
  <Lines>30</Lines>
  <Paragraphs>8</Paragraphs>
  <ScaleCrop>false</ScaleCrop>
  <HeadingPairs>
    <vt:vector size="2" baseType="variant">
      <vt:variant>
        <vt:lpstr>Tytuł</vt:lpstr>
      </vt:variant>
      <vt:variant>
        <vt:i4>1</vt:i4>
      </vt:variant>
    </vt:vector>
  </HeadingPairs>
  <TitlesOfParts>
    <vt:vector size="1" baseType="lpstr">
      <vt:lpstr/>
    </vt:vector>
  </TitlesOfParts>
  <Company>Hewlett-Packard</Company>
  <LinksUpToDate>false</LinksUpToDate>
  <CharactersWithSpaces>4292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Ala</dc:creator>
  <cp:lastModifiedBy>E.Sokołowska</cp:lastModifiedBy>
  <cp:revision>12</cp:revision>
  <cp:lastPrinted>2019-04-29T10:59:00Z</cp:lastPrinted>
  <dcterms:created xsi:type="dcterms:W3CDTF">2019-04-10T06:33:00Z</dcterms:created>
  <dcterms:modified xsi:type="dcterms:W3CDTF">2019-04-29T10:59:00Z</dcterms:modified>
</cp:coreProperties>
</file>